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48AD" w14:textId="26DB5219" w:rsidR="004947EA" w:rsidRPr="00873D6C" w:rsidRDefault="00873D6C">
      <w:pPr>
        <w:rPr>
          <w:rFonts w:ascii="Times New Roman" w:hAnsi="Times New Roman" w:cs="Times New Roman"/>
          <w:sz w:val="28"/>
          <w:szCs w:val="28"/>
        </w:rPr>
      </w:pPr>
      <w:r w:rsidRPr="00873D6C">
        <w:rPr>
          <w:rFonts w:ascii="Times New Roman" w:hAnsi="Times New Roman" w:cs="Times New Roman"/>
          <w:sz w:val="28"/>
          <w:szCs w:val="28"/>
        </w:rPr>
        <w:t>Transporto paskirties pasato, Purvynės g. Nr. 12 statyba</w:t>
      </w:r>
    </w:p>
    <w:p w14:paraId="46E94C4B" w14:textId="7F20B076" w:rsidR="00873D6C" w:rsidRDefault="00873D6C"/>
    <w:tbl>
      <w:tblPr>
        <w:tblW w:w="5000" w:type="pct"/>
        <w:tblCellSpacing w:w="0" w:type="dxa"/>
        <w:tblCellMar>
          <w:left w:w="0" w:type="dxa"/>
          <w:right w:w="0" w:type="dxa"/>
        </w:tblCellMar>
        <w:tblLook w:val="04A0" w:firstRow="1" w:lastRow="0" w:firstColumn="1" w:lastColumn="0" w:noHBand="0" w:noVBand="1"/>
      </w:tblPr>
      <w:tblGrid>
        <w:gridCol w:w="9638"/>
      </w:tblGrid>
      <w:tr w:rsidR="00873D6C" w:rsidRPr="00873D6C" w14:paraId="22BA991A" w14:textId="77777777" w:rsidTr="00873D6C">
        <w:trPr>
          <w:tblCellSpacing w:w="0" w:type="dxa"/>
        </w:trPr>
        <w:tc>
          <w:tcPr>
            <w:tcW w:w="0" w:type="auto"/>
            <w:tcMar>
              <w:top w:w="300" w:type="dxa"/>
              <w:left w:w="0" w:type="dxa"/>
              <w:bottom w:w="0" w:type="dxa"/>
              <w:right w:w="150"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036"/>
              <w:gridCol w:w="5779"/>
            </w:tblGrid>
            <w:tr w:rsidR="00873D6C" w:rsidRPr="00873D6C" w14:paraId="65913276"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906AAC5"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Projekto Nr.</w:t>
                  </w:r>
                </w:p>
              </w:tc>
              <w:tc>
                <w:tcPr>
                  <w:tcW w:w="2910" w:type="dxa"/>
                  <w:tcBorders>
                    <w:top w:val="outset" w:sz="6" w:space="0" w:color="auto"/>
                    <w:left w:val="outset" w:sz="6" w:space="0" w:color="auto"/>
                    <w:bottom w:val="outset" w:sz="6" w:space="0" w:color="auto"/>
                    <w:right w:val="outset" w:sz="6" w:space="0" w:color="auto"/>
                  </w:tcBorders>
                  <w:hideMark/>
                </w:tcPr>
                <w:p w14:paraId="2FD219EA"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2ŽVV3-3-11-04</w:t>
                  </w:r>
                </w:p>
              </w:tc>
              <w:tc>
                <w:tcPr>
                  <w:tcW w:w="10875" w:type="dxa"/>
                  <w:tcBorders>
                    <w:top w:val="outset" w:sz="6" w:space="0" w:color="auto"/>
                    <w:left w:val="outset" w:sz="6" w:space="0" w:color="auto"/>
                    <w:bottom w:val="outset" w:sz="6" w:space="0" w:color="auto"/>
                    <w:right w:val="outset" w:sz="6" w:space="0" w:color="auto"/>
                  </w:tcBorders>
                  <w:hideMark/>
                </w:tcPr>
                <w:p w14:paraId="2A38F163" w14:textId="77777777" w:rsidR="00873D6C" w:rsidRPr="00873D6C" w:rsidRDefault="00873D6C" w:rsidP="00873D6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873D6C">
                    <w:rPr>
                      <w:rFonts w:ascii="Times New Roman" w:eastAsia="Times New Roman" w:hAnsi="Times New Roman" w:cs="Times New Roman"/>
                      <w:b/>
                      <w:bCs/>
                      <w:sz w:val="24"/>
                      <w:szCs w:val="24"/>
                      <w:lang w:eastAsia="lt-LT"/>
                    </w:rPr>
                    <w:t>Aprašymas</w:t>
                  </w:r>
                </w:p>
              </w:tc>
            </w:tr>
            <w:tr w:rsidR="00873D6C" w:rsidRPr="00873D6C" w14:paraId="3969BBF5"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E49CE5C"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Fondas</w:t>
                  </w:r>
                </w:p>
              </w:tc>
              <w:tc>
                <w:tcPr>
                  <w:tcW w:w="2910" w:type="dxa"/>
                  <w:tcBorders>
                    <w:top w:val="outset" w:sz="6" w:space="0" w:color="auto"/>
                    <w:left w:val="outset" w:sz="6" w:space="0" w:color="auto"/>
                    <w:bottom w:val="outset" w:sz="6" w:space="0" w:color="auto"/>
                    <w:right w:val="outset" w:sz="6" w:space="0" w:color="auto"/>
                  </w:tcBorders>
                  <w:hideMark/>
                </w:tcPr>
                <w:p w14:paraId="407E4BB4"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Europos žuvininkystės fondas</w:t>
                  </w:r>
                </w:p>
              </w:tc>
              <w:tc>
                <w:tcPr>
                  <w:tcW w:w="10875" w:type="dxa"/>
                  <w:vMerge w:val="restart"/>
                  <w:tcBorders>
                    <w:top w:val="outset" w:sz="6" w:space="0" w:color="auto"/>
                    <w:left w:val="outset" w:sz="6" w:space="0" w:color="auto"/>
                    <w:bottom w:val="outset" w:sz="6" w:space="0" w:color="auto"/>
                    <w:right w:val="outset" w:sz="6" w:space="0" w:color="auto"/>
                  </w:tcBorders>
                  <w:hideMark/>
                </w:tcPr>
                <w:p w14:paraId="482B1FA4"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Pagrindinis projekto tikslas – žvejybos verslo vidaus vandenyse konkurencingumo didinimas. Tai bus pasiekta parengiant techninę dokumentaciją ir sukuriant žvejybos verslo aptarnavimo infrastruktūrą, sandėlius, Nidoje. Įgyvendinus projektą objekte bus įrengta 12 sandėlių žvejų reikmėms ir dvi ūkinės patalpos. Planuojama jog pastatu naudosis vietinių žvejų įmonės, kurios nuomosis patalpas iš Neringos savivaldybės administracijos. Numatoma projektą baigti iki spalio 30 d.</w:t>
                  </w:r>
                </w:p>
              </w:tc>
            </w:tr>
            <w:tr w:rsidR="00873D6C" w:rsidRPr="00873D6C" w14:paraId="4D39F207"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85C76A1"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Įgyvendinančioji institucija</w:t>
                  </w:r>
                </w:p>
              </w:tc>
              <w:tc>
                <w:tcPr>
                  <w:tcW w:w="2910" w:type="dxa"/>
                  <w:tcBorders>
                    <w:top w:val="outset" w:sz="6" w:space="0" w:color="auto"/>
                    <w:left w:val="outset" w:sz="6" w:space="0" w:color="auto"/>
                    <w:bottom w:val="outset" w:sz="6" w:space="0" w:color="auto"/>
                    <w:right w:val="outset" w:sz="6" w:space="0" w:color="auto"/>
                  </w:tcBorders>
                  <w:hideMark/>
                </w:tcPr>
                <w:p w14:paraId="7E3FC30B"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Nacionalinė mokėjimo agentūra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2A84EA"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r w:rsidR="00873D6C" w:rsidRPr="00873D6C" w14:paraId="39003B99"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4306DB79"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Projekto vertė</w:t>
                  </w:r>
                </w:p>
              </w:tc>
              <w:tc>
                <w:tcPr>
                  <w:tcW w:w="2910" w:type="dxa"/>
                  <w:tcBorders>
                    <w:top w:val="outset" w:sz="6" w:space="0" w:color="auto"/>
                    <w:left w:val="outset" w:sz="6" w:space="0" w:color="auto"/>
                    <w:bottom w:val="outset" w:sz="6" w:space="0" w:color="auto"/>
                    <w:right w:val="outset" w:sz="6" w:space="0" w:color="auto"/>
                  </w:tcBorders>
                  <w:hideMark/>
                </w:tcPr>
                <w:p w14:paraId="791E7E21"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1 085 315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D9BBA4"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r w:rsidR="00873D6C" w:rsidRPr="00873D6C" w14:paraId="427E536F"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8FB3F30"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ES parama</w:t>
                  </w:r>
                </w:p>
              </w:tc>
              <w:tc>
                <w:tcPr>
                  <w:tcW w:w="2910" w:type="dxa"/>
                  <w:tcBorders>
                    <w:top w:val="outset" w:sz="6" w:space="0" w:color="auto"/>
                    <w:left w:val="outset" w:sz="6" w:space="0" w:color="auto"/>
                    <w:bottom w:val="outset" w:sz="6" w:space="0" w:color="auto"/>
                    <w:right w:val="outset" w:sz="6" w:space="0" w:color="auto"/>
                  </w:tcBorders>
                  <w:hideMark/>
                </w:tcPr>
                <w:p w14:paraId="39B3EFC7"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821 158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268E1"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r w:rsidR="00873D6C" w:rsidRPr="00873D6C" w14:paraId="7C811745"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3539F0C"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Valstybės biudžeto lėšos</w:t>
                  </w:r>
                </w:p>
              </w:tc>
              <w:tc>
                <w:tcPr>
                  <w:tcW w:w="2910" w:type="dxa"/>
                  <w:tcBorders>
                    <w:top w:val="outset" w:sz="6" w:space="0" w:color="auto"/>
                    <w:left w:val="outset" w:sz="6" w:space="0" w:color="auto"/>
                    <w:bottom w:val="outset" w:sz="6" w:space="0" w:color="auto"/>
                    <w:right w:val="outset" w:sz="6" w:space="0" w:color="auto"/>
                  </w:tcBorders>
                  <w:hideMark/>
                </w:tcPr>
                <w:p w14:paraId="3A093B0B"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172 442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2AEADF"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r w:rsidR="00873D6C" w:rsidRPr="00873D6C" w14:paraId="7EF3EF1F"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F669CFC"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Savivaldybės biudžeto lėšos</w:t>
                  </w:r>
                </w:p>
              </w:tc>
              <w:tc>
                <w:tcPr>
                  <w:tcW w:w="2910" w:type="dxa"/>
                  <w:tcBorders>
                    <w:top w:val="outset" w:sz="6" w:space="0" w:color="auto"/>
                    <w:left w:val="outset" w:sz="6" w:space="0" w:color="auto"/>
                    <w:bottom w:val="outset" w:sz="6" w:space="0" w:color="auto"/>
                    <w:right w:val="outset" w:sz="6" w:space="0" w:color="auto"/>
                  </w:tcBorders>
                  <w:hideMark/>
                </w:tcPr>
                <w:p w14:paraId="1EA1778B" w14:textId="77777777" w:rsidR="00873D6C" w:rsidRPr="00873D6C" w:rsidRDefault="00873D6C" w:rsidP="00873D6C">
                  <w:pPr>
                    <w:spacing w:before="100" w:beforeAutospacing="1" w:after="100" w:afterAutospacing="1" w:line="240" w:lineRule="auto"/>
                    <w:rPr>
                      <w:rFonts w:ascii="Times New Roman" w:eastAsia="Times New Roman" w:hAnsi="Times New Roman" w:cs="Times New Roman"/>
                      <w:sz w:val="24"/>
                      <w:szCs w:val="24"/>
                      <w:lang w:eastAsia="lt-LT"/>
                    </w:rPr>
                  </w:pPr>
                  <w:r w:rsidRPr="00873D6C">
                    <w:rPr>
                      <w:rFonts w:ascii="Times New Roman" w:eastAsia="Times New Roman" w:hAnsi="Times New Roman" w:cs="Times New Roman"/>
                      <w:sz w:val="24"/>
                      <w:szCs w:val="24"/>
                      <w:lang w:eastAsia="lt-LT"/>
                    </w:rPr>
                    <w:t>91 715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3DD0C"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bl>
          <w:p w14:paraId="6F296953" w14:textId="77777777" w:rsidR="00873D6C" w:rsidRPr="00873D6C" w:rsidRDefault="00873D6C" w:rsidP="00873D6C">
            <w:pPr>
              <w:spacing w:after="0" w:line="240" w:lineRule="auto"/>
              <w:rPr>
                <w:rFonts w:ascii="Times New Roman" w:eastAsia="Times New Roman" w:hAnsi="Times New Roman" w:cs="Times New Roman"/>
                <w:sz w:val="24"/>
                <w:szCs w:val="24"/>
                <w:lang w:eastAsia="lt-LT"/>
              </w:rPr>
            </w:pPr>
          </w:p>
        </w:tc>
      </w:tr>
    </w:tbl>
    <w:p w14:paraId="241E8931" w14:textId="77777777" w:rsidR="00873D6C" w:rsidRDefault="00873D6C"/>
    <w:sectPr w:rsidR="00873D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C"/>
    <w:rsid w:val="004947EA"/>
    <w:rsid w:val="00873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7195"/>
  <w15:chartTrackingRefBased/>
  <w15:docId w15:val="{AA15834E-4B0E-44DF-B8F9-17B005AC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73D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7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292</Characters>
  <Application>Microsoft Office Word</Application>
  <DocSecurity>0</DocSecurity>
  <Lines>2</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2021-12-29T13:51:00Z</dcterms:created>
  <dcterms:modified xsi:type="dcterms:W3CDTF">2021-12-29T13:51:00Z</dcterms:modified>
</cp:coreProperties>
</file>