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3093" w14:textId="77777777" w:rsidR="005462E3" w:rsidRPr="002F2225" w:rsidRDefault="005462E3" w:rsidP="005462E3">
      <w:pPr>
        <w:spacing w:after="0" w:line="240" w:lineRule="auto"/>
        <w:jc w:val="center"/>
        <w:rPr>
          <w:rFonts w:ascii="Times New Roman" w:hAnsi="Times New Roman"/>
        </w:rPr>
      </w:pPr>
    </w:p>
    <w:p w14:paraId="4DF7853F" w14:textId="3F8E6ECB" w:rsidR="005462E3" w:rsidRPr="00BB22CB" w:rsidRDefault="005462E3" w:rsidP="00BB22CB">
      <w:pPr>
        <w:spacing w:after="0" w:line="240" w:lineRule="auto"/>
        <w:jc w:val="center"/>
        <w:rPr>
          <w:rFonts w:ascii="Times New Roman" w:hAnsi="Times New Roman"/>
          <w:b/>
          <w:sz w:val="24"/>
          <w:szCs w:val="24"/>
        </w:rPr>
      </w:pPr>
      <w:r w:rsidRPr="00BB22CB">
        <w:rPr>
          <w:rFonts w:ascii="Times New Roman" w:hAnsi="Times New Roman"/>
          <w:b/>
          <w:sz w:val="24"/>
          <w:szCs w:val="24"/>
        </w:rPr>
        <w:t>NERINGOS SAVIVALDYBĖS TARYB</w:t>
      </w:r>
      <w:r w:rsidR="0088197A" w:rsidRPr="00BB22CB">
        <w:rPr>
          <w:rFonts w:ascii="Times New Roman" w:hAnsi="Times New Roman"/>
          <w:b/>
          <w:sz w:val="24"/>
          <w:szCs w:val="24"/>
        </w:rPr>
        <w:t xml:space="preserve">OS </w:t>
      </w:r>
      <w:r w:rsidRPr="00BB22CB">
        <w:rPr>
          <w:rFonts w:ascii="Times New Roman" w:hAnsi="Times New Roman"/>
          <w:b/>
          <w:sz w:val="24"/>
          <w:szCs w:val="24"/>
        </w:rPr>
        <w:t>KONTROLĖS KOMITET</w:t>
      </w:r>
      <w:r w:rsidR="0088197A" w:rsidRPr="00BB22CB">
        <w:rPr>
          <w:rFonts w:ascii="Times New Roman" w:hAnsi="Times New Roman"/>
          <w:b/>
          <w:sz w:val="24"/>
          <w:szCs w:val="24"/>
        </w:rPr>
        <w:t>O</w:t>
      </w:r>
    </w:p>
    <w:p w14:paraId="6EDA765B" w14:textId="6C821DE0" w:rsidR="005462E3" w:rsidRPr="002F2225" w:rsidRDefault="005462E3" w:rsidP="00BB22CB">
      <w:pPr>
        <w:widowControl w:val="0"/>
        <w:shd w:val="clear" w:color="auto" w:fill="FFFFFF"/>
        <w:autoSpaceDE w:val="0"/>
        <w:autoSpaceDN w:val="0"/>
        <w:adjustRightInd w:val="0"/>
        <w:spacing w:after="0" w:line="240" w:lineRule="auto"/>
        <w:ind w:right="-22"/>
        <w:jc w:val="center"/>
        <w:rPr>
          <w:rFonts w:ascii="Times New Roman" w:hAnsi="Times New Roman"/>
          <w:b/>
          <w:bCs/>
          <w:kern w:val="28"/>
          <w:sz w:val="24"/>
          <w:szCs w:val="24"/>
          <w:lang w:eastAsia="en-US"/>
        </w:rPr>
      </w:pPr>
      <w:r w:rsidRPr="002F2225">
        <w:rPr>
          <w:rFonts w:ascii="Times New Roman" w:hAnsi="Times New Roman"/>
          <w:b/>
          <w:bCs/>
          <w:kern w:val="28"/>
          <w:sz w:val="24"/>
          <w:szCs w:val="24"/>
          <w:lang w:eastAsia="en-US"/>
        </w:rPr>
        <w:t>20</w:t>
      </w:r>
      <w:r w:rsidR="00CA4F35" w:rsidRPr="002F2225">
        <w:rPr>
          <w:rFonts w:ascii="Times New Roman" w:hAnsi="Times New Roman"/>
          <w:b/>
          <w:bCs/>
          <w:kern w:val="28"/>
          <w:sz w:val="24"/>
          <w:szCs w:val="24"/>
          <w:lang w:eastAsia="en-US"/>
        </w:rPr>
        <w:t>2</w:t>
      </w:r>
      <w:r w:rsidR="00973152">
        <w:rPr>
          <w:rFonts w:ascii="Times New Roman" w:hAnsi="Times New Roman"/>
          <w:b/>
          <w:bCs/>
          <w:kern w:val="28"/>
          <w:sz w:val="24"/>
          <w:szCs w:val="24"/>
          <w:lang w:eastAsia="en-US"/>
        </w:rPr>
        <w:t>3</w:t>
      </w:r>
      <w:r w:rsidRPr="002F2225">
        <w:rPr>
          <w:rFonts w:ascii="Times New Roman" w:hAnsi="Times New Roman"/>
          <w:b/>
          <w:bCs/>
          <w:kern w:val="28"/>
          <w:sz w:val="24"/>
          <w:szCs w:val="24"/>
          <w:lang w:eastAsia="en-US"/>
        </w:rPr>
        <w:t xml:space="preserve"> METŲ VEIKLOS ATASKAITA</w:t>
      </w:r>
    </w:p>
    <w:p w14:paraId="4DFB689C" w14:textId="77777777" w:rsidR="005462E3" w:rsidRPr="002F2225" w:rsidRDefault="005462E3" w:rsidP="005462E3">
      <w:pPr>
        <w:widowControl w:val="0"/>
        <w:shd w:val="clear" w:color="auto" w:fill="FFFFFF"/>
        <w:autoSpaceDE w:val="0"/>
        <w:autoSpaceDN w:val="0"/>
        <w:adjustRightInd w:val="0"/>
        <w:spacing w:after="0" w:line="360" w:lineRule="auto"/>
        <w:ind w:right="-22"/>
        <w:rPr>
          <w:rFonts w:ascii="Times New Roman" w:hAnsi="Times New Roman"/>
          <w:sz w:val="24"/>
          <w:szCs w:val="24"/>
        </w:rPr>
      </w:pPr>
    </w:p>
    <w:p w14:paraId="4273952D" w14:textId="082C56DC" w:rsidR="00AF1FE6" w:rsidRPr="002F2225" w:rsidRDefault="005462E3"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Neringos savivaldybės tarybos Kontrolės komiteto</w:t>
      </w:r>
      <w:r w:rsidR="00D46971" w:rsidRPr="002F2225">
        <w:rPr>
          <w:rFonts w:ascii="Times New Roman" w:hAnsi="Times New Roman"/>
          <w:sz w:val="24"/>
          <w:szCs w:val="24"/>
        </w:rPr>
        <w:t xml:space="preserve"> (toliau – Kontrolės komitetas)</w:t>
      </w:r>
      <w:r w:rsidR="0088197A">
        <w:rPr>
          <w:rFonts w:ascii="Times New Roman" w:hAnsi="Times New Roman"/>
          <w:sz w:val="24"/>
          <w:szCs w:val="24"/>
        </w:rPr>
        <w:t xml:space="preserve"> 2023 metų v</w:t>
      </w:r>
      <w:bookmarkStart w:id="0" w:name="_Hlk158578361"/>
      <w:r w:rsidRPr="002F2225">
        <w:rPr>
          <w:rFonts w:ascii="Times New Roman" w:hAnsi="Times New Roman"/>
          <w:sz w:val="24"/>
          <w:szCs w:val="24"/>
        </w:rPr>
        <w:t xml:space="preserve">eiklos ataskaita </w:t>
      </w:r>
      <w:r w:rsidR="0088197A">
        <w:rPr>
          <w:rFonts w:ascii="Times New Roman" w:hAnsi="Times New Roman"/>
          <w:sz w:val="24"/>
          <w:szCs w:val="24"/>
        </w:rPr>
        <w:t xml:space="preserve">(toliau – Veiklos ataskaita) </w:t>
      </w:r>
      <w:r w:rsidRPr="002F2225">
        <w:rPr>
          <w:rFonts w:ascii="Times New Roman" w:hAnsi="Times New Roman"/>
          <w:sz w:val="24"/>
          <w:szCs w:val="24"/>
        </w:rPr>
        <w:t xml:space="preserve">parengta vadovaujantis </w:t>
      </w:r>
      <w:r w:rsidR="00AF1FE6" w:rsidRPr="002F2225">
        <w:rPr>
          <w:rFonts w:ascii="Times New Roman" w:hAnsi="Times New Roman"/>
          <w:sz w:val="24"/>
          <w:szCs w:val="24"/>
        </w:rPr>
        <w:t>Neringos savivaldybės tarybos veiklos reglamento (toliau – Reglamentas)</w:t>
      </w:r>
      <w:r w:rsidR="0088197A">
        <w:rPr>
          <w:rFonts w:ascii="Times New Roman" w:hAnsi="Times New Roman"/>
          <w:sz w:val="24"/>
          <w:szCs w:val="24"/>
        </w:rPr>
        <w:t xml:space="preserve">, </w:t>
      </w:r>
      <w:r w:rsidR="0088197A" w:rsidRPr="002F2225">
        <w:rPr>
          <w:rFonts w:ascii="Times New Roman" w:hAnsi="Times New Roman"/>
          <w:sz w:val="24"/>
          <w:szCs w:val="24"/>
        </w:rPr>
        <w:t>patvirtinto Neringos savivaldybės tarybos (toliau – Taryb</w:t>
      </w:r>
      <w:r w:rsidR="0088197A">
        <w:rPr>
          <w:rFonts w:ascii="Times New Roman" w:hAnsi="Times New Roman"/>
          <w:sz w:val="24"/>
          <w:szCs w:val="24"/>
        </w:rPr>
        <w:t>a</w:t>
      </w:r>
      <w:r w:rsidR="0088197A" w:rsidRPr="002F2225">
        <w:rPr>
          <w:rFonts w:ascii="Times New Roman" w:hAnsi="Times New Roman"/>
          <w:sz w:val="24"/>
          <w:szCs w:val="24"/>
        </w:rPr>
        <w:t xml:space="preserve">) </w:t>
      </w:r>
      <w:r w:rsidR="0088197A" w:rsidRPr="002660C2">
        <w:rPr>
          <w:rFonts w:ascii="Times New Roman" w:hAnsi="Times New Roman"/>
          <w:sz w:val="24"/>
          <w:szCs w:val="24"/>
        </w:rPr>
        <w:t xml:space="preserve">2023 m. balandžio 27 d. </w:t>
      </w:r>
      <w:r w:rsidR="0088197A" w:rsidRPr="002F2225">
        <w:rPr>
          <w:rFonts w:ascii="Times New Roman" w:hAnsi="Times New Roman"/>
          <w:sz w:val="24"/>
          <w:szCs w:val="24"/>
        </w:rPr>
        <w:t xml:space="preserve">sprendimu </w:t>
      </w:r>
      <w:r w:rsidR="0088197A" w:rsidRPr="002660C2">
        <w:rPr>
          <w:rFonts w:ascii="Times New Roman" w:hAnsi="Times New Roman"/>
          <w:sz w:val="24"/>
          <w:szCs w:val="24"/>
        </w:rPr>
        <w:t>Nr. T1-94</w:t>
      </w:r>
      <w:r w:rsidR="0088197A">
        <w:rPr>
          <w:rFonts w:ascii="Times New Roman" w:hAnsi="Times New Roman"/>
          <w:sz w:val="24"/>
          <w:szCs w:val="24"/>
        </w:rPr>
        <w:t xml:space="preserve"> </w:t>
      </w:r>
      <w:r w:rsidR="0088197A" w:rsidRPr="002F2225">
        <w:rPr>
          <w:rFonts w:ascii="Times New Roman" w:hAnsi="Times New Roman"/>
          <w:sz w:val="24"/>
          <w:szCs w:val="24"/>
        </w:rPr>
        <w:t>„Dėl Neringos savivaldybės tarybos veiklos reglamento patvirtinimo“</w:t>
      </w:r>
      <w:r w:rsidR="0088197A">
        <w:rPr>
          <w:rFonts w:ascii="Times New Roman" w:hAnsi="Times New Roman"/>
          <w:sz w:val="24"/>
          <w:szCs w:val="24"/>
        </w:rPr>
        <w:t>,</w:t>
      </w:r>
      <w:r w:rsidR="00AF1FE6" w:rsidRPr="002F2225">
        <w:rPr>
          <w:rFonts w:ascii="Times New Roman" w:hAnsi="Times New Roman"/>
          <w:sz w:val="24"/>
          <w:szCs w:val="24"/>
        </w:rPr>
        <w:t xml:space="preserve"> </w:t>
      </w:r>
      <w:r w:rsidR="00973152" w:rsidRPr="00973152">
        <w:rPr>
          <w:rFonts w:ascii="Times New Roman" w:hAnsi="Times New Roman"/>
          <w:sz w:val="24"/>
          <w:szCs w:val="24"/>
        </w:rPr>
        <w:t>23.6.5</w:t>
      </w:r>
      <w:r w:rsidR="00AF1FE6" w:rsidRPr="002F2225">
        <w:rPr>
          <w:rFonts w:ascii="Times New Roman" w:hAnsi="Times New Roman"/>
          <w:sz w:val="24"/>
          <w:szCs w:val="24"/>
        </w:rPr>
        <w:t xml:space="preserve"> papunkčiu</w:t>
      </w:r>
      <w:r w:rsidR="007F6DED" w:rsidRPr="002F2225">
        <w:rPr>
          <w:rFonts w:ascii="Times New Roman" w:hAnsi="Times New Roman"/>
          <w:sz w:val="24"/>
          <w:szCs w:val="24"/>
        </w:rPr>
        <w:t xml:space="preserve"> </w:t>
      </w:r>
      <w:r w:rsidRPr="002F2225">
        <w:rPr>
          <w:rFonts w:ascii="Times New Roman" w:hAnsi="Times New Roman"/>
          <w:sz w:val="24"/>
          <w:szCs w:val="24"/>
        </w:rPr>
        <w:t xml:space="preserve">ir kitais </w:t>
      </w:r>
      <w:r w:rsidR="0088197A">
        <w:rPr>
          <w:rFonts w:ascii="Times New Roman" w:hAnsi="Times New Roman"/>
          <w:sz w:val="24"/>
          <w:szCs w:val="24"/>
        </w:rPr>
        <w:t>Kontrolės komiteto</w:t>
      </w:r>
      <w:r w:rsidR="0088197A" w:rsidRPr="002F2225">
        <w:rPr>
          <w:rFonts w:ascii="Times New Roman" w:hAnsi="Times New Roman"/>
          <w:sz w:val="24"/>
          <w:szCs w:val="24"/>
        </w:rPr>
        <w:t xml:space="preserve"> </w:t>
      </w:r>
      <w:r w:rsidRPr="002F2225">
        <w:rPr>
          <w:rFonts w:ascii="Times New Roman" w:hAnsi="Times New Roman"/>
          <w:sz w:val="24"/>
          <w:szCs w:val="24"/>
        </w:rPr>
        <w:t>veiklą reglamentuojančiais teisės aktais.</w:t>
      </w:r>
      <w:bookmarkEnd w:id="0"/>
      <w:r w:rsidRPr="002F2225">
        <w:rPr>
          <w:rFonts w:ascii="Times New Roman" w:hAnsi="Times New Roman"/>
          <w:sz w:val="24"/>
          <w:szCs w:val="24"/>
        </w:rPr>
        <w:t xml:space="preserve"> </w:t>
      </w:r>
    </w:p>
    <w:p w14:paraId="40E903B6" w14:textId="2954948A" w:rsidR="005462E3" w:rsidRPr="002F2225" w:rsidRDefault="002767C8" w:rsidP="00D8790A">
      <w:pPr>
        <w:tabs>
          <w:tab w:val="left" w:pos="-180"/>
          <w:tab w:val="left" w:pos="180"/>
        </w:tabs>
        <w:spacing w:after="0" w:line="276" w:lineRule="auto"/>
        <w:ind w:firstLine="567"/>
        <w:jc w:val="both"/>
        <w:rPr>
          <w:rFonts w:ascii="Times New Roman" w:hAnsi="Times New Roman"/>
          <w:sz w:val="24"/>
          <w:szCs w:val="24"/>
        </w:rPr>
      </w:pPr>
      <w:r>
        <w:rPr>
          <w:rFonts w:ascii="Times New Roman" w:hAnsi="Times New Roman"/>
          <w:bCs/>
          <w:sz w:val="24"/>
          <w:szCs w:val="24"/>
        </w:rPr>
        <w:t>2023 m.</w:t>
      </w:r>
      <w:r w:rsidR="00F526CF">
        <w:rPr>
          <w:rFonts w:ascii="Times New Roman" w:hAnsi="Times New Roman"/>
          <w:bCs/>
          <w:sz w:val="24"/>
          <w:szCs w:val="24"/>
        </w:rPr>
        <w:t xml:space="preserve"> kovo mėnesį</w:t>
      </w:r>
      <w:r>
        <w:rPr>
          <w:rFonts w:ascii="Times New Roman" w:hAnsi="Times New Roman"/>
          <w:bCs/>
          <w:sz w:val="24"/>
          <w:szCs w:val="24"/>
        </w:rPr>
        <w:t xml:space="preserve"> išrinkus naują Neringos savivaldybės tarybą</w:t>
      </w:r>
      <w:r w:rsidR="003139D5">
        <w:rPr>
          <w:rFonts w:ascii="Times New Roman" w:hAnsi="Times New Roman"/>
          <w:bCs/>
          <w:sz w:val="24"/>
          <w:szCs w:val="24"/>
        </w:rPr>
        <w:t>,</w:t>
      </w:r>
      <w:r>
        <w:rPr>
          <w:rFonts w:ascii="Times New Roman" w:hAnsi="Times New Roman"/>
          <w:bCs/>
          <w:sz w:val="24"/>
          <w:szCs w:val="24"/>
        </w:rPr>
        <w:t xml:space="preserve"> </w:t>
      </w:r>
      <w:r w:rsidR="00F526CF">
        <w:rPr>
          <w:rFonts w:ascii="Times New Roman" w:hAnsi="Times New Roman"/>
          <w:bCs/>
          <w:sz w:val="24"/>
          <w:szCs w:val="24"/>
        </w:rPr>
        <w:t xml:space="preserve">2023 m. birželio 29 d. </w:t>
      </w:r>
      <w:r>
        <w:rPr>
          <w:rFonts w:ascii="Times New Roman" w:hAnsi="Times New Roman"/>
          <w:bCs/>
          <w:sz w:val="24"/>
          <w:szCs w:val="24"/>
        </w:rPr>
        <w:t xml:space="preserve">buvo </w:t>
      </w:r>
      <w:r w:rsidR="00F526CF">
        <w:rPr>
          <w:rFonts w:ascii="Times New Roman" w:hAnsi="Times New Roman"/>
          <w:bCs/>
          <w:sz w:val="24"/>
          <w:szCs w:val="24"/>
        </w:rPr>
        <w:t>patvirtinta nauja</w:t>
      </w:r>
      <w:r>
        <w:rPr>
          <w:rFonts w:ascii="Times New Roman" w:hAnsi="Times New Roman"/>
          <w:bCs/>
          <w:sz w:val="24"/>
          <w:szCs w:val="24"/>
        </w:rPr>
        <w:t xml:space="preserve"> </w:t>
      </w:r>
      <w:r w:rsidR="005462E3" w:rsidRPr="002F2225">
        <w:rPr>
          <w:rFonts w:ascii="Times New Roman" w:hAnsi="Times New Roman"/>
          <w:bCs/>
          <w:sz w:val="24"/>
          <w:szCs w:val="24"/>
        </w:rPr>
        <w:t>Kontrolės komiteto sudėtis</w:t>
      </w:r>
      <w:r w:rsidR="0088197A">
        <w:rPr>
          <w:rFonts w:ascii="Times New Roman" w:hAnsi="Times New Roman"/>
          <w:bCs/>
          <w:sz w:val="24"/>
          <w:szCs w:val="24"/>
        </w:rPr>
        <w:t>:</w:t>
      </w:r>
      <w:r w:rsidR="005462E3" w:rsidRPr="002F2225">
        <w:rPr>
          <w:rFonts w:ascii="Times New Roman" w:hAnsi="Times New Roman"/>
          <w:bCs/>
          <w:sz w:val="24"/>
          <w:szCs w:val="24"/>
        </w:rPr>
        <w:t xml:space="preserve"> pirminink</w:t>
      </w:r>
      <w:r w:rsidR="0064053D" w:rsidRPr="002F2225">
        <w:rPr>
          <w:rFonts w:ascii="Times New Roman" w:hAnsi="Times New Roman"/>
          <w:bCs/>
          <w:sz w:val="24"/>
          <w:szCs w:val="24"/>
        </w:rPr>
        <w:t xml:space="preserve">ė </w:t>
      </w:r>
      <w:r w:rsidR="0088197A">
        <w:rPr>
          <w:rFonts w:ascii="Times New Roman" w:hAnsi="Times New Roman"/>
          <w:bCs/>
          <w:sz w:val="24"/>
          <w:szCs w:val="24"/>
        </w:rPr>
        <w:t xml:space="preserve">– </w:t>
      </w:r>
      <w:r w:rsidR="0064053D" w:rsidRPr="002F2225">
        <w:rPr>
          <w:rFonts w:ascii="Times New Roman" w:hAnsi="Times New Roman"/>
          <w:bCs/>
          <w:sz w:val="24"/>
          <w:szCs w:val="24"/>
        </w:rPr>
        <w:t xml:space="preserve">Agnė </w:t>
      </w:r>
      <w:proofErr w:type="spellStart"/>
      <w:r w:rsidR="0064053D" w:rsidRPr="002F2225">
        <w:rPr>
          <w:rFonts w:ascii="Times New Roman" w:hAnsi="Times New Roman"/>
          <w:bCs/>
          <w:sz w:val="24"/>
          <w:szCs w:val="24"/>
        </w:rPr>
        <w:t>Jenčauskienė</w:t>
      </w:r>
      <w:proofErr w:type="spellEnd"/>
      <w:r w:rsidR="005462E3" w:rsidRPr="002F2225">
        <w:rPr>
          <w:rFonts w:ascii="Times New Roman" w:hAnsi="Times New Roman"/>
          <w:bCs/>
          <w:sz w:val="24"/>
          <w:szCs w:val="24"/>
        </w:rPr>
        <w:t>, pirminink</w:t>
      </w:r>
      <w:r w:rsidR="0088197A">
        <w:rPr>
          <w:rFonts w:ascii="Times New Roman" w:hAnsi="Times New Roman"/>
          <w:bCs/>
          <w:sz w:val="24"/>
          <w:szCs w:val="24"/>
        </w:rPr>
        <w:t>o</w:t>
      </w:r>
      <w:r w:rsidR="005462E3" w:rsidRPr="002F2225">
        <w:rPr>
          <w:rFonts w:ascii="Times New Roman" w:hAnsi="Times New Roman"/>
          <w:bCs/>
          <w:sz w:val="24"/>
          <w:szCs w:val="24"/>
        </w:rPr>
        <w:t xml:space="preserve"> pavaduotojas </w:t>
      </w:r>
      <w:r w:rsidR="0088197A">
        <w:rPr>
          <w:rFonts w:ascii="Times New Roman" w:hAnsi="Times New Roman"/>
          <w:bCs/>
          <w:sz w:val="24"/>
          <w:szCs w:val="24"/>
        </w:rPr>
        <w:t xml:space="preserve">– </w:t>
      </w:r>
      <w:r w:rsidR="00973152">
        <w:rPr>
          <w:rFonts w:ascii="Times New Roman" w:hAnsi="Times New Roman"/>
          <w:bCs/>
          <w:sz w:val="24"/>
          <w:szCs w:val="24"/>
        </w:rPr>
        <w:t>Arūnas Burkšas</w:t>
      </w:r>
      <w:r w:rsidR="005462E3" w:rsidRPr="002F2225">
        <w:rPr>
          <w:rFonts w:ascii="Times New Roman" w:hAnsi="Times New Roman"/>
          <w:bCs/>
          <w:sz w:val="24"/>
          <w:szCs w:val="24"/>
        </w:rPr>
        <w:t>, nariai:</w:t>
      </w:r>
      <w:r w:rsidR="005462E3" w:rsidRPr="002F2225">
        <w:rPr>
          <w:rFonts w:ascii="Times New Roman" w:hAnsi="Times New Roman"/>
          <w:b/>
          <w:bCs/>
          <w:sz w:val="24"/>
          <w:szCs w:val="24"/>
        </w:rPr>
        <w:t xml:space="preserve"> </w:t>
      </w:r>
      <w:r w:rsidR="00973152">
        <w:rPr>
          <w:rFonts w:ascii="Times New Roman" w:hAnsi="Times New Roman"/>
          <w:bCs/>
          <w:sz w:val="24"/>
          <w:szCs w:val="24"/>
        </w:rPr>
        <w:t>Laurynas Vainutis ir Arvydas Mockus</w:t>
      </w:r>
      <w:r w:rsidR="005462E3" w:rsidRPr="002F2225">
        <w:rPr>
          <w:rFonts w:ascii="Times New Roman" w:hAnsi="Times New Roman"/>
          <w:sz w:val="24"/>
          <w:szCs w:val="24"/>
        </w:rPr>
        <w:t xml:space="preserve">. </w:t>
      </w:r>
    </w:p>
    <w:p w14:paraId="4EF7127F" w14:textId="229633ED" w:rsidR="00D46971" w:rsidRPr="002F2225" w:rsidRDefault="00D46971"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Kontrolės komiteto įgaliojimai nustatyti Lietuvos Respublikos vietos savivaldos įstatymo </w:t>
      </w:r>
      <w:r w:rsidR="0088197A">
        <w:rPr>
          <w:rFonts w:ascii="Times New Roman" w:hAnsi="Times New Roman"/>
          <w:sz w:val="24"/>
          <w:szCs w:val="24"/>
        </w:rPr>
        <w:t>20 </w:t>
      </w:r>
      <w:r w:rsidRPr="002F2225">
        <w:rPr>
          <w:rFonts w:ascii="Times New Roman" w:hAnsi="Times New Roman"/>
          <w:sz w:val="24"/>
          <w:szCs w:val="24"/>
        </w:rPr>
        <w:t>straipsn</w:t>
      </w:r>
      <w:r w:rsidR="0088197A">
        <w:rPr>
          <w:rFonts w:ascii="Times New Roman" w:hAnsi="Times New Roman"/>
          <w:sz w:val="24"/>
          <w:szCs w:val="24"/>
        </w:rPr>
        <w:t>yje</w:t>
      </w:r>
      <w:r w:rsidRPr="002F2225">
        <w:rPr>
          <w:rFonts w:ascii="Times New Roman" w:hAnsi="Times New Roman"/>
          <w:sz w:val="24"/>
          <w:szCs w:val="24"/>
        </w:rPr>
        <w:t xml:space="preserve">, taip pat </w:t>
      </w:r>
      <w:r w:rsidR="00AF1FE6" w:rsidRPr="002F2225">
        <w:rPr>
          <w:rFonts w:ascii="Times New Roman" w:hAnsi="Times New Roman"/>
          <w:sz w:val="24"/>
          <w:szCs w:val="24"/>
        </w:rPr>
        <w:t>Reglament</w:t>
      </w:r>
      <w:r w:rsidR="0088197A">
        <w:rPr>
          <w:rFonts w:ascii="Times New Roman" w:hAnsi="Times New Roman"/>
          <w:sz w:val="24"/>
          <w:szCs w:val="24"/>
        </w:rPr>
        <w:t>o</w:t>
      </w:r>
      <w:r w:rsidRPr="002F2225">
        <w:rPr>
          <w:rFonts w:ascii="Times New Roman" w:hAnsi="Times New Roman"/>
          <w:sz w:val="24"/>
          <w:szCs w:val="24"/>
        </w:rPr>
        <w:t xml:space="preserve"> V skyriuje</w:t>
      </w:r>
      <w:r w:rsidR="004831C5" w:rsidRPr="002F2225">
        <w:rPr>
          <w:rFonts w:ascii="Times New Roman" w:hAnsi="Times New Roman"/>
          <w:sz w:val="24"/>
          <w:szCs w:val="24"/>
        </w:rPr>
        <w:t>:</w:t>
      </w:r>
    </w:p>
    <w:p w14:paraId="1007D9E1" w14:textId="0EE89745" w:rsidR="007F6DED"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1. </w:t>
      </w:r>
      <w:r w:rsidR="002660C2" w:rsidRPr="002660C2">
        <w:rPr>
          <w:rFonts w:ascii="Times New Roman" w:hAnsi="Times New Roman"/>
          <w:sz w:val="24"/>
          <w:szCs w:val="24"/>
        </w:rPr>
        <w:t xml:space="preserve">vertina atrinktus kandidatus į </w:t>
      </w:r>
      <w:r w:rsidR="0088197A">
        <w:rPr>
          <w:rFonts w:ascii="Times New Roman" w:hAnsi="Times New Roman"/>
          <w:sz w:val="24"/>
          <w:szCs w:val="24"/>
        </w:rPr>
        <w:t xml:space="preserve">Neringos </w:t>
      </w:r>
      <w:r w:rsidR="002660C2" w:rsidRPr="002660C2">
        <w:rPr>
          <w:rFonts w:ascii="Times New Roman" w:hAnsi="Times New Roman"/>
          <w:sz w:val="24"/>
          <w:szCs w:val="24"/>
        </w:rPr>
        <w:t xml:space="preserve">savivaldybės </w:t>
      </w:r>
      <w:r w:rsidR="0088197A">
        <w:rPr>
          <w:rFonts w:ascii="Times New Roman" w:hAnsi="Times New Roman"/>
          <w:sz w:val="24"/>
          <w:szCs w:val="24"/>
        </w:rPr>
        <w:t>(toliau – savivaldybė)</w:t>
      </w:r>
      <w:r w:rsidR="003F585A">
        <w:rPr>
          <w:rFonts w:ascii="Times New Roman" w:hAnsi="Times New Roman"/>
          <w:sz w:val="24"/>
          <w:szCs w:val="24"/>
        </w:rPr>
        <w:t xml:space="preserve"> </w:t>
      </w:r>
      <w:r w:rsidR="002660C2" w:rsidRPr="002660C2">
        <w:rPr>
          <w:rFonts w:ascii="Times New Roman" w:hAnsi="Times New Roman"/>
          <w:sz w:val="24"/>
          <w:szCs w:val="24"/>
        </w:rPr>
        <w:t xml:space="preserve">kontrolieriaus pareigas ir </w:t>
      </w:r>
      <w:r w:rsidR="003F585A">
        <w:rPr>
          <w:rFonts w:ascii="Times New Roman" w:hAnsi="Times New Roman"/>
          <w:sz w:val="24"/>
          <w:szCs w:val="24"/>
        </w:rPr>
        <w:t>T</w:t>
      </w:r>
      <w:r w:rsidR="002660C2" w:rsidRPr="002660C2">
        <w:rPr>
          <w:rFonts w:ascii="Times New Roman" w:hAnsi="Times New Roman"/>
          <w:sz w:val="24"/>
          <w:szCs w:val="24"/>
        </w:rPr>
        <w:t xml:space="preserve">arybai teikia savivaldybės kontrolieriaus kandidatūrą, siūlo </w:t>
      </w:r>
      <w:r w:rsidR="003F585A">
        <w:rPr>
          <w:rFonts w:ascii="Times New Roman" w:hAnsi="Times New Roman"/>
          <w:sz w:val="24"/>
          <w:szCs w:val="24"/>
        </w:rPr>
        <w:t>T</w:t>
      </w:r>
      <w:r w:rsidR="002660C2" w:rsidRPr="002660C2">
        <w:rPr>
          <w:rFonts w:ascii="Times New Roman" w:hAnsi="Times New Roman"/>
          <w:sz w:val="24"/>
          <w:szCs w:val="24"/>
        </w:rPr>
        <w:t>arybai atleisti savivaldybės kontrolierių, kai yra įstatymuose nurodyti atleidimo iš valstybės tarnybos pagrindai;</w:t>
      </w:r>
    </w:p>
    <w:p w14:paraId="183E3953" w14:textId="3AB5DB97" w:rsidR="007F6DED" w:rsidRPr="002F2225"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2. </w:t>
      </w:r>
      <w:r w:rsidR="002660C2" w:rsidRPr="002660C2">
        <w:rPr>
          <w:rFonts w:ascii="Times New Roman" w:hAnsi="Times New Roman"/>
          <w:sz w:val="24"/>
          <w:szCs w:val="24"/>
        </w:rPr>
        <w:t xml:space="preserve">svarsto savivaldybės kontrolės ir audito tarnybos kitų metų veiklos plano projektą ir teikia pasiūlymus dėl šio plano projekto papildymo ar pakeitimo, </w:t>
      </w:r>
      <w:r w:rsidR="0088197A">
        <w:rPr>
          <w:rFonts w:ascii="Times New Roman" w:hAnsi="Times New Roman"/>
          <w:sz w:val="24"/>
          <w:szCs w:val="24"/>
        </w:rPr>
        <w:t>R</w:t>
      </w:r>
      <w:r w:rsidR="0088197A" w:rsidRPr="002660C2">
        <w:rPr>
          <w:rFonts w:ascii="Times New Roman" w:hAnsi="Times New Roman"/>
          <w:sz w:val="24"/>
          <w:szCs w:val="24"/>
        </w:rPr>
        <w:t xml:space="preserve">eglamento </w:t>
      </w:r>
      <w:r w:rsidR="002660C2" w:rsidRPr="002660C2">
        <w:rPr>
          <w:rFonts w:ascii="Times New Roman" w:hAnsi="Times New Roman"/>
          <w:sz w:val="24"/>
          <w:szCs w:val="24"/>
        </w:rPr>
        <w:t>nustatyta tvarka iki einamųjų metų lapkričio 5 dienos grąžina šį plano projektą savivaldybės kontrolieriui tvirtinti;</w:t>
      </w:r>
      <w:r w:rsidRPr="002F2225">
        <w:rPr>
          <w:rFonts w:ascii="Times New Roman" w:hAnsi="Times New Roman"/>
          <w:sz w:val="24"/>
          <w:szCs w:val="24"/>
        </w:rPr>
        <w:t xml:space="preserve"> </w:t>
      </w:r>
    </w:p>
    <w:p w14:paraId="2629DB8D" w14:textId="40B34F2C" w:rsidR="007F6DED" w:rsidRPr="002F2225"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3. </w:t>
      </w:r>
      <w:r w:rsidR="002660C2" w:rsidRPr="002660C2">
        <w:rPr>
          <w:rFonts w:ascii="Times New Roman" w:hAnsi="Times New Roman"/>
          <w:sz w:val="24"/>
          <w:szCs w:val="24"/>
        </w:rPr>
        <w:t xml:space="preserve">įvertina savivaldybės kontrolės ir audito tarnybos ateinančių metų veiklos planui vykdyti ir darbo užmokesčiui reikalingus biudžeto asignavimus ir išvadą dėl jų teikia </w:t>
      </w:r>
      <w:r w:rsidR="003F585A">
        <w:rPr>
          <w:rFonts w:ascii="Times New Roman" w:hAnsi="Times New Roman"/>
          <w:sz w:val="24"/>
          <w:szCs w:val="24"/>
        </w:rPr>
        <w:t>T</w:t>
      </w:r>
      <w:r w:rsidR="002660C2" w:rsidRPr="002660C2">
        <w:rPr>
          <w:rFonts w:ascii="Times New Roman" w:hAnsi="Times New Roman"/>
          <w:sz w:val="24"/>
          <w:szCs w:val="24"/>
        </w:rPr>
        <w:t>arybai;</w:t>
      </w:r>
    </w:p>
    <w:p w14:paraId="2ED8851E" w14:textId="27A5DF4A" w:rsidR="007F6DED" w:rsidRPr="002F2225"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4. </w:t>
      </w:r>
      <w:r w:rsidR="002660C2" w:rsidRPr="002660C2">
        <w:rPr>
          <w:rFonts w:ascii="Times New Roman" w:hAnsi="Times New Roman"/>
          <w:sz w:val="24"/>
          <w:szCs w:val="24"/>
        </w:rPr>
        <w:t xml:space="preserve">svarsto savivaldybės kontrolės ir audito tarnybos metinių ataskaitų rinkinį, jų pagrindu rengia ir teikia </w:t>
      </w:r>
      <w:r w:rsidR="003F585A">
        <w:rPr>
          <w:rFonts w:ascii="Times New Roman" w:hAnsi="Times New Roman"/>
          <w:sz w:val="24"/>
          <w:szCs w:val="24"/>
        </w:rPr>
        <w:t>T</w:t>
      </w:r>
      <w:r w:rsidR="002660C2" w:rsidRPr="002660C2">
        <w:rPr>
          <w:rFonts w:ascii="Times New Roman" w:hAnsi="Times New Roman"/>
          <w:sz w:val="24"/>
          <w:szCs w:val="24"/>
        </w:rPr>
        <w:t>arybai išvadas dėl savivaldybės kontrolės ir audito tarnybos veiklos;</w:t>
      </w:r>
    </w:p>
    <w:p w14:paraId="4377A205" w14:textId="236C0715" w:rsidR="007F6DED" w:rsidRPr="002F2225"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5. </w:t>
      </w:r>
      <w:r w:rsidR="002660C2" w:rsidRPr="002660C2">
        <w:rPr>
          <w:rFonts w:ascii="Times New Roman" w:hAnsi="Times New Roman"/>
          <w:sz w:val="24"/>
          <w:szCs w:val="24"/>
        </w:rPr>
        <w:t xml:space="preserve">svarsto savivaldybės kontrolės ir audito tarnybos atliktų auditų ataskaitas ir jų išvadų pagrindu rengia ir teikia </w:t>
      </w:r>
      <w:r w:rsidR="003F585A">
        <w:rPr>
          <w:rFonts w:ascii="Times New Roman" w:hAnsi="Times New Roman"/>
          <w:sz w:val="24"/>
          <w:szCs w:val="24"/>
        </w:rPr>
        <w:t>T</w:t>
      </w:r>
      <w:r w:rsidR="002660C2" w:rsidRPr="002660C2">
        <w:rPr>
          <w:rFonts w:ascii="Times New Roman" w:hAnsi="Times New Roman"/>
          <w:sz w:val="24"/>
          <w:szCs w:val="24"/>
        </w:rPr>
        <w:t>arybai išvadas dėl savivaldybės turto ir lėšų naudojimo teisėtumo, tikslingumo ir efektyvumo;</w:t>
      </w:r>
    </w:p>
    <w:p w14:paraId="5F8F76A7" w14:textId="7BE13386" w:rsidR="007F6DED" w:rsidRPr="002F2225"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6. </w:t>
      </w:r>
      <w:r w:rsidR="002660C2" w:rsidRPr="002660C2">
        <w:rPr>
          <w:rFonts w:ascii="Times New Roman" w:hAnsi="Times New Roman"/>
          <w:sz w:val="24"/>
          <w:szCs w:val="24"/>
        </w:rPr>
        <w:t xml:space="preserve">siūlo </w:t>
      </w:r>
      <w:r w:rsidR="003F585A">
        <w:rPr>
          <w:rFonts w:ascii="Times New Roman" w:hAnsi="Times New Roman"/>
          <w:sz w:val="24"/>
          <w:szCs w:val="24"/>
        </w:rPr>
        <w:t>T</w:t>
      </w:r>
      <w:r w:rsidR="002660C2" w:rsidRPr="002660C2">
        <w:rPr>
          <w:rFonts w:ascii="Times New Roman" w:hAnsi="Times New Roman"/>
          <w:sz w:val="24"/>
          <w:szCs w:val="24"/>
        </w:rPr>
        <w:t>arybai atlikti nepriklausomą savivaldybės turto ir lėšų naudojimo bei savivaldybės veiklos auditą, teikia savo išvadas dėl audito rezultatų;</w:t>
      </w:r>
    </w:p>
    <w:p w14:paraId="59B1F407" w14:textId="344F6BDB" w:rsidR="004831C5" w:rsidRPr="002F2225"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7. </w:t>
      </w:r>
      <w:r w:rsidR="002660C2" w:rsidRPr="002660C2">
        <w:rPr>
          <w:rFonts w:ascii="Times New Roman" w:hAnsi="Times New Roman"/>
          <w:sz w:val="24"/>
          <w:szCs w:val="24"/>
        </w:rPr>
        <w:t xml:space="preserve">periodiškai (kartą per ketvirtį) svarsto, kaip vykdomas savivaldybės kontrolės ir audito tarnybos veiklos planas, savivaldybės kontrolės ir audito tarnybos ar savo iniciatyva išklauso institucijų, įstaigų ir įmonių vadovus dėl savivaldybės kontrolės ir audito tarnybos atlikto atitikties, finansinio ir veiklos audito metu nustatytų trūkumų ar teisės aktų pažeidimų pašalinimo, prireikus kreipiasi pagal kompetenciją į merą ir (ar) į </w:t>
      </w:r>
      <w:r w:rsidR="003F585A">
        <w:rPr>
          <w:rFonts w:ascii="Times New Roman" w:hAnsi="Times New Roman"/>
          <w:sz w:val="24"/>
          <w:szCs w:val="24"/>
        </w:rPr>
        <w:t>T</w:t>
      </w:r>
      <w:r w:rsidR="002660C2" w:rsidRPr="002660C2">
        <w:rPr>
          <w:rFonts w:ascii="Times New Roman" w:hAnsi="Times New Roman"/>
          <w:sz w:val="24"/>
          <w:szCs w:val="24"/>
        </w:rPr>
        <w:t>arybą dėl savivaldybės kontrolės ir audito tarnybos reikalavimų įvykdymo;</w:t>
      </w:r>
    </w:p>
    <w:p w14:paraId="1331EF69" w14:textId="11F5C2A5" w:rsidR="007F6DED" w:rsidRPr="002F2225"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8. </w:t>
      </w:r>
      <w:r w:rsidR="002660C2" w:rsidRPr="002660C2">
        <w:rPr>
          <w:rFonts w:ascii="Times New Roman" w:hAnsi="Times New Roman"/>
          <w:sz w:val="24"/>
          <w:szCs w:val="24"/>
        </w:rPr>
        <w:t xml:space="preserve">dirba pagal </w:t>
      </w:r>
      <w:r w:rsidR="003F585A">
        <w:rPr>
          <w:rFonts w:ascii="Times New Roman" w:hAnsi="Times New Roman"/>
          <w:sz w:val="24"/>
          <w:szCs w:val="24"/>
        </w:rPr>
        <w:t>T</w:t>
      </w:r>
      <w:r w:rsidR="002660C2" w:rsidRPr="002660C2">
        <w:rPr>
          <w:rFonts w:ascii="Times New Roman" w:hAnsi="Times New Roman"/>
          <w:sz w:val="24"/>
          <w:szCs w:val="24"/>
        </w:rPr>
        <w:t xml:space="preserve">arybos patvirtintą veiklos programą ir kiekvienų metų pradžioje už savo veiklą atsiskaito </w:t>
      </w:r>
      <w:r w:rsidR="003F585A">
        <w:rPr>
          <w:rFonts w:ascii="Times New Roman" w:hAnsi="Times New Roman"/>
          <w:sz w:val="24"/>
          <w:szCs w:val="24"/>
        </w:rPr>
        <w:t>T</w:t>
      </w:r>
      <w:r w:rsidR="002660C2" w:rsidRPr="002660C2">
        <w:rPr>
          <w:rFonts w:ascii="Times New Roman" w:hAnsi="Times New Roman"/>
          <w:sz w:val="24"/>
          <w:szCs w:val="24"/>
        </w:rPr>
        <w:t xml:space="preserve">arybai </w:t>
      </w:r>
      <w:r w:rsidR="003F585A">
        <w:rPr>
          <w:rFonts w:ascii="Times New Roman" w:hAnsi="Times New Roman"/>
          <w:sz w:val="24"/>
          <w:szCs w:val="24"/>
        </w:rPr>
        <w:t>R</w:t>
      </w:r>
      <w:r w:rsidR="002660C2" w:rsidRPr="002660C2">
        <w:rPr>
          <w:rFonts w:ascii="Times New Roman" w:hAnsi="Times New Roman"/>
          <w:sz w:val="24"/>
          <w:szCs w:val="24"/>
        </w:rPr>
        <w:t>eglamento nustatyta tvarka;</w:t>
      </w:r>
    </w:p>
    <w:p w14:paraId="7DBA45FD" w14:textId="308AEC91" w:rsidR="007F6DED" w:rsidRPr="002F2225" w:rsidRDefault="007F6DED"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 xml:space="preserve">9. </w:t>
      </w:r>
      <w:r w:rsidR="002660C2" w:rsidRPr="002660C2">
        <w:rPr>
          <w:rFonts w:ascii="Times New Roman" w:hAnsi="Times New Roman"/>
          <w:sz w:val="24"/>
          <w:szCs w:val="24"/>
        </w:rPr>
        <w:t xml:space="preserve">nagrinėja iš asmenų gaunamus pranešimus ir pareiškimus apie savivaldybės administracijos, savivaldybės valdomų įmonių, savivaldybės įstaigų ir jų vadovų veiklą ir teikia dėl jų siūlymus pagal kompetenciją merui ar </w:t>
      </w:r>
      <w:r w:rsidR="003F585A">
        <w:rPr>
          <w:rFonts w:ascii="Times New Roman" w:hAnsi="Times New Roman"/>
          <w:sz w:val="24"/>
          <w:szCs w:val="24"/>
        </w:rPr>
        <w:t>T</w:t>
      </w:r>
      <w:r w:rsidR="002660C2" w:rsidRPr="002660C2">
        <w:rPr>
          <w:rFonts w:ascii="Times New Roman" w:hAnsi="Times New Roman"/>
          <w:sz w:val="24"/>
          <w:szCs w:val="24"/>
        </w:rPr>
        <w:t>arybai arba persiunčia juos nagrinėti kompetentingoms institucijoms ar įstaigoms.</w:t>
      </w:r>
    </w:p>
    <w:p w14:paraId="0C60D27B" w14:textId="6F086626" w:rsidR="005037FD" w:rsidRPr="003551BC" w:rsidRDefault="00E8522C"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Kontrolės komitetas</w:t>
      </w:r>
      <w:r w:rsidR="004831C5" w:rsidRPr="002F2225">
        <w:rPr>
          <w:rFonts w:ascii="Times New Roman" w:hAnsi="Times New Roman"/>
          <w:sz w:val="24"/>
          <w:szCs w:val="24"/>
        </w:rPr>
        <w:t xml:space="preserve"> </w:t>
      </w:r>
      <w:r w:rsidRPr="002F2225">
        <w:rPr>
          <w:rFonts w:ascii="Times New Roman" w:hAnsi="Times New Roman"/>
          <w:sz w:val="24"/>
          <w:szCs w:val="24"/>
        </w:rPr>
        <w:t>202</w:t>
      </w:r>
      <w:r w:rsidR="002767C8">
        <w:rPr>
          <w:rFonts w:ascii="Times New Roman" w:hAnsi="Times New Roman"/>
          <w:sz w:val="24"/>
          <w:szCs w:val="24"/>
        </w:rPr>
        <w:t>3</w:t>
      </w:r>
      <w:r w:rsidRPr="002F2225">
        <w:rPr>
          <w:rFonts w:ascii="Times New Roman" w:hAnsi="Times New Roman"/>
          <w:sz w:val="24"/>
          <w:szCs w:val="24"/>
        </w:rPr>
        <w:t xml:space="preserve"> metais dirbo pagal Kontrolės komiteto parengtą ir </w:t>
      </w:r>
      <w:r w:rsidR="002767C8" w:rsidRPr="002767C8">
        <w:rPr>
          <w:rFonts w:ascii="Times New Roman" w:hAnsi="Times New Roman"/>
          <w:sz w:val="24"/>
          <w:szCs w:val="24"/>
        </w:rPr>
        <w:t xml:space="preserve">2023 m. vasario 2 d.  </w:t>
      </w:r>
      <w:r w:rsidRPr="003551BC">
        <w:rPr>
          <w:rFonts w:ascii="Times New Roman" w:hAnsi="Times New Roman"/>
          <w:sz w:val="24"/>
          <w:szCs w:val="24"/>
        </w:rPr>
        <w:t>Tarybos sprendimu Nr. T1-</w:t>
      </w:r>
      <w:r w:rsidR="002767C8" w:rsidRPr="003551BC">
        <w:rPr>
          <w:rFonts w:ascii="Times New Roman" w:hAnsi="Times New Roman"/>
          <w:sz w:val="24"/>
          <w:szCs w:val="24"/>
        </w:rPr>
        <w:t>22</w:t>
      </w:r>
      <w:r w:rsidRPr="003551BC">
        <w:rPr>
          <w:rFonts w:ascii="Times New Roman" w:hAnsi="Times New Roman"/>
          <w:sz w:val="24"/>
          <w:szCs w:val="24"/>
        </w:rPr>
        <w:t xml:space="preserve"> patvirtintą </w:t>
      </w:r>
      <w:r w:rsidR="003B45A2" w:rsidRPr="003551BC">
        <w:rPr>
          <w:rFonts w:ascii="Times New Roman" w:hAnsi="Times New Roman"/>
          <w:sz w:val="24"/>
          <w:szCs w:val="24"/>
        </w:rPr>
        <w:t xml:space="preserve">Kontrolės komiteto </w:t>
      </w:r>
      <w:r w:rsidRPr="003551BC">
        <w:rPr>
          <w:rFonts w:ascii="Times New Roman" w:hAnsi="Times New Roman"/>
          <w:sz w:val="24"/>
          <w:szCs w:val="24"/>
        </w:rPr>
        <w:t>202</w:t>
      </w:r>
      <w:r w:rsidR="002767C8" w:rsidRPr="003551BC">
        <w:rPr>
          <w:rFonts w:ascii="Times New Roman" w:hAnsi="Times New Roman"/>
          <w:sz w:val="24"/>
          <w:szCs w:val="24"/>
        </w:rPr>
        <w:t>3</w:t>
      </w:r>
      <w:r w:rsidRPr="003551BC">
        <w:rPr>
          <w:rFonts w:ascii="Times New Roman" w:hAnsi="Times New Roman"/>
          <w:sz w:val="24"/>
          <w:szCs w:val="24"/>
        </w:rPr>
        <w:t xml:space="preserve"> metų veiklos programą</w:t>
      </w:r>
      <w:r w:rsidR="002F291A" w:rsidRPr="003551BC">
        <w:rPr>
          <w:rFonts w:ascii="Times New Roman" w:hAnsi="Times New Roman"/>
          <w:sz w:val="24"/>
          <w:szCs w:val="24"/>
        </w:rPr>
        <w:t>.</w:t>
      </w:r>
    </w:p>
    <w:p w14:paraId="3AFA2125" w14:textId="02E1416A" w:rsidR="003551BC" w:rsidRPr="003551BC" w:rsidRDefault="005462E3" w:rsidP="00BB22CB">
      <w:pPr>
        <w:shd w:val="clear" w:color="auto" w:fill="FFFFFF"/>
        <w:spacing w:after="0"/>
        <w:ind w:firstLine="567"/>
        <w:jc w:val="both"/>
        <w:rPr>
          <w:rFonts w:ascii="Times New Roman" w:hAnsi="Times New Roman"/>
          <w:color w:val="222222"/>
          <w:sz w:val="24"/>
          <w:szCs w:val="24"/>
        </w:rPr>
      </w:pPr>
      <w:r w:rsidRPr="00F526CF">
        <w:rPr>
          <w:rFonts w:ascii="Times New Roman" w:hAnsi="Times New Roman"/>
          <w:b/>
          <w:bCs/>
          <w:sz w:val="24"/>
          <w:szCs w:val="24"/>
        </w:rPr>
        <w:t>20</w:t>
      </w:r>
      <w:r w:rsidR="0064053D" w:rsidRPr="00F526CF">
        <w:rPr>
          <w:rFonts w:ascii="Times New Roman" w:hAnsi="Times New Roman"/>
          <w:b/>
          <w:bCs/>
          <w:sz w:val="24"/>
          <w:szCs w:val="24"/>
        </w:rPr>
        <w:t>2</w:t>
      </w:r>
      <w:r w:rsidR="002767C8" w:rsidRPr="00F526CF">
        <w:rPr>
          <w:rFonts w:ascii="Times New Roman" w:hAnsi="Times New Roman"/>
          <w:b/>
          <w:bCs/>
          <w:sz w:val="24"/>
          <w:szCs w:val="24"/>
        </w:rPr>
        <w:t>3</w:t>
      </w:r>
      <w:r w:rsidRPr="00F526CF">
        <w:rPr>
          <w:rFonts w:ascii="Times New Roman" w:hAnsi="Times New Roman"/>
          <w:b/>
          <w:bCs/>
          <w:sz w:val="24"/>
          <w:szCs w:val="24"/>
        </w:rPr>
        <w:t xml:space="preserve"> metais </w:t>
      </w:r>
      <w:r w:rsidR="003139D5">
        <w:rPr>
          <w:rFonts w:ascii="Times New Roman" w:hAnsi="Times New Roman"/>
          <w:b/>
          <w:bCs/>
          <w:sz w:val="24"/>
          <w:szCs w:val="24"/>
        </w:rPr>
        <w:t xml:space="preserve">naujos kadencijos </w:t>
      </w:r>
      <w:r w:rsidR="00A55C4E" w:rsidRPr="00F526CF">
        <w:rPr>
          <w:rFonts w:ascii="Times New Roman" w:hAnsi="Times New Roman"/>
          <w:b/>
          <w:bCs/>
          <w:sz w:val="24"/>
          <w:szCs w:val="24"/>
        </w:rPr>
        <w:t>buvo šaukt</w:t>
      </w:r>
      <w:r w:rsidR="003139D5">
        <w:rPr>
          <w:rFonts w:ascii="Times New Roman" w:hAnsi="Times New Roman"/>
          <w:b/>
          <w:bCs/>
          <w:sz w:val="24"/>
          <w:szCs w:val="24"/>
        </w:rPr>
        <w:t>i</w:t>
      </w:r>
      <w:r w:rsidRPr="00F526CF">
        <w:rPr>
          <w:rFonts w:ascii="Times New Roman" w:hAnsi="Times New Roman"/>
          <w:b/>
          <w:bCs/>
          <w:sz w:val="24"/>
          <w:szCs w:val="24"/>
        </w:rPr>
        <w:t xml:space="preserve"> </w:t>
      </w:r>
      <w:r w:rsidR="003139D5">
        <w:rPr>
          <w:rFonts w:ascii="Times New Roman" w:hAnsi="Times New Roman"/>
          <w:b/>
          <w:bCs/>
          <w:sz w:val="24"/>
          <w:szCs w:val="24"/>
        </w:rPr>
        <w:t>penki</w:t>
      </w:r>
      <w:r w:rsidR="003139D5" w:rsidRPr="00F526CF">
        <w:rPr>
          <w:rFonts w:ascii="Times New Roman" w:hAnsi="Times New Roman"/>
          <w:b/>
          <w:bCs/>
          <w:sz w:val="24"/>
          <w:szCs w:val="24"/>
        </w:rPr>
        <w:t xml:space="preserve"> </w:t>
      </w:r>
      <w:r w:rsidRPr="00F526CF">
        <w:rPr>
          <w:rFonts w:ascii="Times New Roman" w:hAnsi="Times New Roman"/>
          <w:b/>
          <w:bCs/>
          <w:sz w:val="24"/>
          <w:szCs w:val="24"/>
        </w:rPr>
        <w:t>(</w:t>
      </w:r>
      <w:r w:rsidR="003139D5">
        <w:rPr>
          <w:rFonts w:ascii="Times New Roman" w:hAnsi="Times New Roman"/>
          <w:b/>
          <w:bCs/>
          <w:sz w:val="24"/>
          <w:szCs w:val="24"/>
        </w:rPr>
        <w:t>5</w:t>
      </w:r>
      <w:r w:rsidRPr="00F526CF">
        <w:rPr>
          <w:rFonts w:ascii="Times New Roman" w:hAnsi="Times New Roman"/>
          <w:b/>
          <w:bCs/>
          <w:sz w:val="24"/>
          <w:szCs w:val="24"/>
        </w:rPr>
        <w:t>)</w:t>
      </w:r>
      <w:r w:rsidR="003F585A" w:rsidRPr="003F585A">
        <w:rPr>
          <w:rFonts w:ascii="Times New Roman" w:hAnsi="Times New Roman"/>
          <w:sz w:val="24"/>
          <w:szCs w:val="24"/>
        </w:rPr>
        <w:t xml:space="preserve"> </w:t>
      </w:r>
      <w:r w:rsidR="003F585A" w:rsidRPr="003551BC">
        <w:rPr>
          <w:rFonts w:ascii="Times New Roman" w:hAnsi="Times New Roman"/>
          <w:sz w:val="24"/>
          <w:szCs w:val="24"/>
        </w:rPr>
        <w:t>Kontrolės</w:t>
      </w:r>
      <w:r w:rsidRPr="003551BC">
        <w:rPr>
          <w:rFonts w:ascii="Times New Roman" w:hAnsi="Times New Roman"/>
          <w:sz w:val="24"/>
          <w:szCs w:val="24"/>
        </w:rPr>
        <w:t xml:space="preserve"> komiteto posėdži</w:t>
      </w:r>
      <w:r w:rsidR="003551BC" w:rsidRPr="003551BC">
        <w:rPr>
          <w:rFonts w:ascii="Times New Roman" w:hAnsi="Times New Roman"/>
          <w:sz w:val="24"/>
          <w:szCs w:val="24"/>
        </w:rPr>
        <w:t>ai</w:t>
      </w:r>
      <w:r w:rsidR="00B82791" w:rsidRPr="003551BC">
        <w:rPr>
          <w:rFonts w:ascii="Times New Roman" w:hAnsi="Times New Roman"/>
          <w:sz w:val="24"/>
          <w:szCs w:val="24"/>
        </w:rPr>
        <w:t>:</w:t>
      </w:r>
      <w:r w:rsidR="001472E7" w:rsidRPr="003551BC">
        <w:rPr>
          <w:rFonts w:ascii="Times New Roman" w:hAnsi="Times New Roman"/>
          <w:sz w:val="24"/>
          <w:szCs w:val="24"/>
        </w:rPr>
        <w:t xml:space="preserve"> </w:t>
      </w:r>
      <w:r w:rsidR="00F46F1F" w:rsidRPr="003551BC">
        <w:rPr>
          <w:rFonts w:ascii="Times New Roman" w:hAnsi="Times New Roman"/>
          <w:sz w:val="24"/>
          <w:szCs w:val="24"/>
        </w:rPr>
        <w:t xml:space="preserve">vienas posėdis buvo neeilinis </w:t>
      </w:r>
      <w:r w:rsidR="003551BC" w:rsidRPr="003551BC">
        <w:rPr>
          <w:rFonts w:ascii="Times New Roman" w:hAnsi="Times New Roman"/>
          <w:sz w:val="24"/>
          <w:szCs w:val="24"/>
        </w:rPr>
        <w:t>(</w:t>
      </w:r>
      <w:r w:rsidR="00B82791" w:rsidRPr="003551BC">
        <w:rPr>
          <w:rFonts w:ascii="Times New Roman" w:hAnsi="Times New Roman"/>
          <w:sz w:val="24"/>
          <w:szCs w:val="24"/>
        </w:rPr>
        <w:t>Dėl Neringos pirminės sveikatos priežiūros centro slaugos skyriaus situacijos</w:t>
      </w:r>
      <w:r w:rsidR="003551BC" w:rsidRPr="003551BC">
        <w:rPr>
          <w:rFonts w:ascii="Times New Roman" w:hAnsi="Times New Roman"/>
          <w:sz w:val="24"/>
          <w:szCs w:val="24"/>
        </w:rPr>
        <w:t xml:space="preserve"> ir </w:t>
      </w:r>
      <w:r w:rsidR="003551BC" w:rsidRPr="003551BC">
        <w:rPr>
          <w:rFonts w:ascii="Times New Roman" w:hAnsi="Times New Roman"/>
          <w:sz w:val="24"/>
          <w:szCs w:val="24"/>
        </w:rPr>
        <w:lastRenderedPageBreak/>
        <w:t>Dėl Neringos savivaldybės tarnybinių automobilių žymėjimo)</w:t>
      </w:r>
      <w:r w:rsidR="003551BC">
        <w:rPr>
          <w:rFonts w:ascii="Times New Roman" w:hAnsi="Times New Roman"/>
          <w:sz w:val="24"/>
          <w:szCs w:val="24"/>
        </w:rPr>
        <w:t xml:space="preserve">, vienas posėdis buvo </w:t>
      </w:r>
      <w:r w:rsidR="003551BC" w:rsidRPr="003551BC">
        <w:rPr>
          <w:rFonts w:ascii="Times New Roman" w:hAnsi="Times New Roman"/>
          <w:sz w:val="24"/>
          <w:szCs w:val="24"/>
        </w:rPr>
        <w:t>atšauktas</w:t>
      </w:r>
      <w:r w:rsidR="00B82791" w:rsidRPr="003551BC">
        <w:rPr>
          <w:rFonts w:ascii="Times New Roman" w:hAnsi="Times New Roman"/>
          <w:sz w:val="24"/>
          <w:szCs w:val="24"/>
        </w:rPr>
        <w:t xml:space="preserve"> </w:t>
      </w:r>
      <w:r w:rsidR="003551BC" w:rsidRPr="003551BC">
        <w:rPr>
          <w:rStyle w:val="Grietas"/>
          <w:rFonts w:ascii="Times New Roman" w:hAnsi="Times New Roman"/>
          <w:b w:val="0"/>
          <w:bCs w:val="0"/>
          <w:color w:val="353535"/>
          <w:sz w:val="24"/>
          <w:szCs w:val="24"/>
          <w:shd w:val="clear" w:color="auto" w:fill="FFFFFF"/>
        </w:rPr>
        <w:t>nesant</w:t>
      </w:r>
      <w:r w:rsidR="003551BC">
        <w:rPr>
          <w:rStyle w:val="Grietas"/>
          <w:rFonts w:ascii="Times New Roman" w:hAnsi="Times New Roman"/>
          <w:b w:val="0"/>
          <w:bCs w:val="0"/>
          <w:color w:val="353535"/>
          <w:sz w:val="24"/>
          <w:szCs w:val="24"/>
          <w:shd w:val="clear" w:color="auto" w:fill="FFFFFF"/>
        </w:rPr>
        <w:t xml:space="preserve"> </w:t>
      </w:r>
      <w:r w:rsidR="003F585A">
        <w:rPr>
          <w:rStyle w:val="Grietas"/>
          <w:rFonts w:ascii="Times New Roman" w:hAnsi="Times New Roman"/>
          <w:b w:val="0"/>
          <w:bCs w:val="0"/>
          <w:color w:val="353535"/>
          <w:sz w:val="24"/>
          <w:szCs w:val="24"/>
          <w:shd w:val="clear" w:color="auto" w:fill="FFFFFF"/>
        </w:rPr>
        <w:t xml:space="preserve">Kontrolės </w:t>
      </w:r>
      <w:r w:rsidR="003551BC" w:rsidRPr="003551BC">
        <w:rPr>
          <w:rFonts w:ascii="Times New Roman" w:hAnsi="Times New Roman"/>
          <w:color w:val="222222"/>
          <w:sz w:val="24"/>
          <w:szCs w:val="24"/>
        </w:rPr>
        <w:t>komiteto</w:t>
      </w:r>
      <w:r w:rsidR="003551BC">
        <w:rPr>
          <w:rFonts w:ascii="Times New Roman" w:hAnsi="Times New Roman"/>
          <w:color w:val="222222"/>
          <w:sz w:val="24"/>
          <w:szCs w:val="24"/>
        </w:rPr>
        <w:t xml:space="preserve"> </w:t>
      </w:r>
      <w:r w:rsidR="003551BC" w:rsidRPr="003551BC">
        <w:rPr>
          <w:rFonts w:ascii="Times New Roman" w:hAnsi="Times New Roman"/>
          <w:color w:val="222222"/>
          <w:sz w:val="24"/>
          <w:szCs w:val="24"/>
        </w:rPr>
        <w:t>narių</w:t>
      </w:r>
      <w:r w:rsidR="003551BC">
        <w:rPr>
          <w:rFonts w:ascii="Times New Roman" w:hAnsi="Times New Roman"/>
          <w:color w:val="222222"/>
          <w:sz w:val="24"/>
          <w:szCs w:val="24"/>
        </w:rPr>
        <w:t xml:space="preserve"> </w:t>
      </w:r>
      <w:r w:rsidR="003551BC" w:rsidRPr="003551BC">
        <w:rPr>
          <w:rFonts w:ascii="Times New Roman" w:hAnsi="Times New Roman"/>
          <w:color w:val="222222"/>
          <w:sz w:val="24"/>
          <w:szCs w:val="24"/>
        </w:rPr>
        <w:t>kvorum</w:t>
      </w:r>
      <w:r w:rsidR="003551BC">
        <w:rPr>
          <w:rFonts w:ascii="Times New Roman" w:hAnsi="Times New Roman"/>
          <w:color w:val="222222"/>
          <w:sz w:val="24"/>
          <w:szCs w:val="24"/>
        </w:rPr>
        <w:t>ui.</w:t>
      </w:r>
    </w:p>
    <w:p w14:paraId="2274866F" w14:textId="7D1831EE" w:rsidR="00195005" w:rsidRDefault="003F585A" w:rsidP="004553D6">
      <w:pPr>
        <w:pStyle w:val="Pagrindinistekstas"/>
        <w:tabs>
          <w:tab w:val="left" w:pos="993"/>
        </w:tabs>
        <w:spacing w:line="276" w:lineRule="auto"/>
        <w:ind w:right="-81" w:firstLine="567"/>
        <w:rPr>
          <w:szCs w:val="24"/>
        </w:rPr>
      </w:pPr>
      <w:r w:rsidRPr="00BB22CB">
        <w:rPr>
          <w:b/>
          <w:bCs/>
          <w:szCs w:val="24"/>
        </w:rPr>
        <w:t>Kontrolės k</w:t>
      </w:r>
      <w:r w:rsidR="007B3433" w:rsidRPr="004553D6">
        <w:rPr>
          <w:b/>
          <w:bCs/>
          <w:szCs w:val="24"/>
        </w:rPr>
        <w:t>omiteto nariai svarstė pagal funkcijas deleguot</w:t>
      </w:r>
      <w:r>
        <w:rPr>
          <w:b/>
          <w:bCs/>
          <w:szCs w:val="24"/>
        </w:rPr>
        <w:t>us</w:t>
      </w:r>
      <w:r w:rsidR="007B3433" w:rsidRPr="004553D6">
        <w:rPr>
          <w:b/>
          <w:bCs/>
          <w:szCs w:val="24"/>
        </w:rPr>
        <w:t xml:space="preserve"> projekt</w:t>
      </w:r>
      <w:r>
        <w:rPr>
          <w:b/>
          <w:bCs/>
          <w:szCs w:val="24"/>
        </w:rPr>
        <w:t>us</w:t>
      </w:r>
      <w:r w:rsidR="007B3433" w:rsidRPr="004553D6">
        <w:rPr>
          <w:b/>
          <w:bCs/>
          <w:szCs w:val="24"/>
        </w:rPr>
        <w:t xml:space="preserve"> </w:t>
      </w:r>
      <w:r w:rsidR="00332946">
        <w:rPr>
          <w:b/>
          <w:bCs/>
          <w:szCs w:val="24"/>
        </w:rPr>
        <w:t>(</w:t>
      </w:r>
      <w:r w:rsidR="002A58E3">
        <w:rPr>
          <w:b/>
          <w:bCs/>
          <w:szCs w:val="24"/>
        </w:rPr>
        <w:t>17</w:t>
      </w:r>
      <w:r w:rsidR="002A58E3" w:rsidRPr="004553D6">
        <w:rPr>
          <w:b/>
          <w:bCs/>
          <w:szCs w:val="24"/>
        </w:rPr>
        <w:t xml:space="preserve"> </w:t>
      </w:r>
      <w:r w:rsidR="007B3433" w:rsidRPr="004553D6">
        <w:rPr>
          <w:b/>
          <w:bCs/>
          <w:szCs w:val="24"/>
        </w:rPr>
        <w:t>(</w:t>
      </w:r>
      <w:r w:rsidR="002A58E3">
        <w:rPr>
          <w:b/>
          <w:bCs/>
          <w:szCs w:val="24"/>
        </w:rPr>
        <w:t>septyniolika</w:t>
      </w:r>
      <w:r w:rsidR="0069131E" w:rsidRPr="004553D6">
        <w:rPr>
          <w:b/>
          <w:bCs/>
          <w:szCs w:val="24"/>
        </w:rPr>
        <w:t>)</w:t>
      </w:r>
      <w:r w:rsidR="007B3433" w:rsidRPr="004553D6">
        <w:rPr>
          <w:b/>
          <w:bCs/>
          <w:szCs w:val="24"/>
        </w:rPr>
        <w:t xml:space="preserve"> klausim</w:t>
      </w:r>
      <w:r w:rsidR="00332946">
        <w:rPr>
          <w:b/>
          <w:bCs/>
          <w:szCs w:val="24"/>
        </w:rPr>
        <w:t>ų)</w:t>
      </w:r>
      <w:r w:rsidR="007B3433" w:rsidRPr="004553D6">
        <w:rPr>
          <w:b/>
          <w:bCs/>
          <w:szCs w:val="24"/>
        </w:rPr>
        <w:t>.</w:t>
      </w:r>
      <w:r w:rsidR="007B3433" w:rsidRPr="002F2225">
        <w:rPr>
          <w:szCs w:val="24"/>
        </w:rPr>
        <w:t xml:space="preserve"> </w:t>
      </w:r>
      <w:r w:rsidR="00332946" w:rsidRPr="003551BC">
        <w:rPr>
          <w:szCs w:val="24"/>
        </w:rPr>
        <w:t xml:space="preserve">Kontrolės </w:t>
      </w:r>
      <w:r w:rsidR="00332946">
        <w:rPr>
          <w:szCs w:val="24"/>
        </w:rPr>
        <w:t>k</w:t>
      </w:r>
      <w:r w:rsidR="004553D6" w:rsidRPr="004553D6">
        <w:rPr>
          <w:szCs w:val="24"/>
        </w:rPr>
        <w:t>omiteto nariai nagrinėjo ir analizavo</w:t>
      </w:r>
      <w:r w:rsidR="004553D6">
        <w:rPr>
          <w:szCs w:val="24"/>
        </w:rPr>
        <w:t xml:space="preserve"> </w:t>
      </w:r>
      <w:r w:rsidR="007B3433" w:rsidRPr="002F2225">
        <w:rPr>
          <w:szCs w:val="24"/>
        </w:rPr>
        <w:t>klausimus</w:t>
      </w:r>
      <w:r w:rsidR="000C21C3">
        <w:rPr>
          <w:szCs w:val="24"/>
        </w:rPr>
        <w:t xml:space="preserve"> dėl:</w:t>
      </w:r>
      <w:r w:rsidR="007B3433" w:rsidRPr="002F2225">
        <w:rPr>
          <w:szCs w:val="24"/>
        </w:rPr>
        <w:t xml:space="preserve"> </w:t>
      </w:r>
      <w:r w:rsidR="00332946">
        <w:rPr>
          <w:szCs w:val="24"/>
        </w:rPr>
        <w:t xml:space="preserve">Viešosios įstaigos </w:t>
      </w:r>
      <w:r w:rsidR="004553D6" w:rsidRPr="004553D6">
        <w:rPr>
          <w:szCs w:val="24"/>
        </w:rPr>
        <w:t>Neringos pirminės sveikatos priežiūros centro slaugos skyriaus situacijos</w:t>
      </w:r>
      <w:r w:rsidR="000C21C3">
        <w:rPr>
          <w:szCs w:val="24"/>
        </w:rPr>
        <w:t>,</w:t>
      </w:r>
      <w:r w:rsidR="00623FBF" w:rsidRPr="002F2225">
        <w:rPr>
          <w:szCs w:val="24"/>
        </w:rPr>
        <w:t xml:space="preserve"> </w:t>
      </w:r>
      <w:r w:rsidR="004553D6" w:rsidRPr="004553D6">
        <w:rPr>
          <w:szCs w:val="24"/>
        </w:rPr>
        <w:t>savivaldybės tarnybinių automobilių žymėjimo</w:t>
      </w:r>
      <w:r w:rsidR="000C21C3">
        <w:rPr>
          <w:szCs w:val="24"/>
        </w:rPr>
        <w:t>,</w:t>
      </w:r>
      <w:r w:rsidR="004553D6">
        <w:rPr>
          <w:szCs w:val="24"/>
        </w:rPr>
        <w:t xml:space="preserve"> </w:t>
      </w:r>
      <w:r w:rsidR="007B3433" w:rsidRPr="002F2225">
        <w:rPr>
          <w:szCs w:val="24"/>
        </w:rPr>
        <w:t>savivaldybės kontrolės ir audito tarnybos kontrolieriaus veikl</w:t>
      </w:r>
      <w:r w:rsidR="003E1F26">
        <w:rPr>
          <w:szCs w:val="24"/>
        </w:rPr>
        <w:t>os</w:t>
      </w:r>
      <w:r w:rsidR="000C21C3">
        <w:rPr>
          <w:szCs w:val="24"/>
        </w:rPr>
        <w:t>,</w:t>
      </w:r>
      <w:r w:rsidR="007B3433" w:rsidRPr="002F2225">
        <w:rPr>
          <w:szCs w:val="24"/>
        </w:rPr>
        <w:t xml:space="preserve"> savivaldybės </w:t>
      </w:r>
      <w:r w:rsidR="000C21C3">
        <w:rPr>
          <w:szCs w:val="24"/>
        </w:rPr>
        <w:t>k</w:t>
      </w:r>
      <w:r w:rsidR="000C21C3" w:rsidRPr="002F2225">
        <w:rPr>
          <w:szCs w:val="24"/>
        </w:rPr>
        <w:t xml:space="preserve">ontrolės </w:t>
      </w:r>
      <w:r w:rsidR="007B3433" w:rsidRPr="002F2225">
        <w:rPr>
          <w:szCs w:val="24"/>
        </w:rPr>
        <w:t xml:space="preserve">ir audito tarnybos kontrolieriaus veiklos rezultatų; svarstė savivaldybės </w:t>
      </w:r>
      <w:r w:rsidR="000C21C3">
        <w:rPr>
          <w:szCs w:val="24"/>
        </w:rPr>
        <w:t>k</w:t>
      </w:r>
      <w:r w:rsidR="000C21C3" w:rsidRPr="002F2225">
        <w:rPr>
          <w:szCs w:val="24"/>
        </w:rPr>
        <w:t xml:space="preserve">ontrolės </w:t>
      </w:r>
      <w:r w:rsidR="007B3433" w:rsidRPr="002F2225">
        <w:rPr>
          <w:szCs w:val="24"/>
        </w:rPr>
        <w:t xml:space="preserve">ir audito tarnybos kontrolieriaus </w:t>
      </w:r>
      <w:r w:rsidR="00F3003F" w:rsidRPr="002F2225">
        <w:rPr>
          <w:szCs w:val="24"/>
        </w:rPr>
        <w:t>kitų</w:t>
      </w:r>
      <w:r w:rsidR="007B3433" w:rsidRPr="002F2225">
        <w:rPr>
          <w:szCs w:val="24"/>
        </w:rPr>
        <w:t xml:space="preserve"> metų veiklos plano projektą; svarstyt</w:t>
      </w:r>
      <w:r w:rsidR="00D8286F" w:rsidRPr="002F2225">
        <w:rPr>
          <w:szCs w:val="24"/>
        </w:rPr>
        <w:t>os</w:t>
      </w:r>
      <w:r w:rsidR="007B3433" w:rsidRPr="002F2225">
        <w:rPr>
          <w:szCs w:val="24"/>
        </w:rPr>
        <w:t xml:space="preserve"> savivaldybės </w:t>
      </w:r>
      <w:r w:rsidR="000C21C3">
        <w:rPr>
          <w:szCs w:val="24"/>
        </w:rPr>
        <w:t>k</w:t>
      </w:r>
      <w:r w:rsidR="000C21C3" w:rsidRPr="002F2225">
        <w:rPr>
          <w:szCs w:val="24"/>
        </w:rPr>
        <w:t xml:space="preserve">ontrolės </w:t>
      </w:r>
      <w:r w:rsidR="007B3433" w:rsidRPr="002F2225">
        <w:rPr>
          <w:szCs w:val="24"/>
        </w:rPr>
        <w:t xml:space="preserve">ir audito tarnybos kontrolieriaus parengtos ataskaitos ir išvados įvairiais klausimais. </w:t>
      </w:r>
    </w:p>
    <w:p w14:paraId="1F67CBCE" w14:textId="4A46EA74" w:rsidR="00E8522C" w:rsidRPr="002F2225" w:rsidRDefault="00F3003F" w:rsidP="00D8790A">
      <w:pPr>
        <w:tabs>
          <w:tab w:val="left" w:pos="-180"/>
          <w:tab w:val="left" w:pos="180"/>
        </w:tabs>
        <w:spacing w:after="0" w:line="276" w:lineRule="auto"/>
        <w:ind w:firstLine="567"/>
        <w:jc w:val="both"/>
      </w:pPr>
      <w:r w:rsidRPr="002F2225">
        <w:rPr>
          <w:rFonts w:ascii="Times New Roman" w:hAnsi="Times New Roman"/>
          <w:sz w:val="24"/>
          <w:szCs w:val="24"/>
        </w:rPr>
        <w:t>Kontrolės komiteto nariams teko susipažinti ir įsigilinti į sprendimų projekt</w:t>
      </w:r>
      <w:r w:rsidR="002A58E3">
        <w:rPr>
          <w:rFonts w:ascii="Times New Roman" w:hAnsi="Times New Roman"/>
          <w:sz w:val="24"/>
          <w:szCs w:val="24"/>
        </w:rPr>
        <w:t>us</w:t>
      </w:r>
      <w:r w:rsidRPr="002F2225">
        <w:rPr>
          <w:rFonts w:ascii="Times New Roman" w:hAnsi="Times New Roman"/>
          <w:sz w:val="24"/>
          <w:szCs w:val="24"/>
        </w:rPr>
        <w:t xml:space="preserve"> ir pridedamąją medžiagą. </w:t>
      </w:r>
      <w:r w:rsidR="00C53103" w:rsidRPr="002F2225">
        <w:rPr>
          <w:rFonts w:ascii="Times New Roman" w:hAnsi="Times New Roman"/>
          <w:sz w:val="24"/>
          <w:szCs w:val="24"/>
        </w:rPr>
        <w:t xml:space="preserve">Kontrolės komitetas dirbo atsakingai, komiteto nariai gilinosi į svarstomų klausimų esmę, buvo aktyvūs aptardami svarstomus klausimus bei teikdami pasiūlymus. </w:t>
      </w:r>
      <w:r w:rsidR="00E8522C" w:rsidRPr="002F2225">
        <w:rPr>
          <w:rFonts w:ascii="Times New Roman" w:hAnsi="Times New Roman"/>
          <w:sz w:val="24"/>
          <w:szCs w:val="24"/>
        </w:rPr>
        <w:t xml:space="preserve">Kontrolės komiteto darbas yra kolegialus. Posėdžiuose dalyvavo ir svarstomais klausimais nuomonę išsakė Kontrolės komiteto nariai, </w:t>
      </w:r>
      <w:r w:rsidR="000C21C3">
        <w:rPr>
          <w:rFonts w:ascii="Times New Roman" w:hAnsi="Times New Roman"/>
          <w:sz w:val="24"/>
          <w:szCs w:val="24"/>
        </w:rPr>
        <w:t>s</w:t>
      </w:r>
      <w:r w:rsidR="000C21C3" w:rsidRPr="002F2225">
        <w:rPr>
          <w:rFonts w:ascii="Times New Roman" w:hAnsi="Times New Roman"/>
          <w:sz w:val="24"/>
          <w:szCs w:val="24"/>
        </w:rPr>
        <w:t xml:space="preserve">avivaldybės </w:t>
      </w:r>
      <w:r w:rsidR="00E8522C" w:rsidRPr="002F2225">
        <w:rPr>
          <w:rFonts w:ascii="Times New Roman" w:hAnsi="Times New Roman"/>
          <w:sz w:val="24"/>
          <w:szCs w:val="24"/>
        </w:rPr>
        <w:t xml:space="preserve">kontrolierė. Į posėdžius pagal poreikį buvo kviečiamas </w:t>
      </w:r>
      <w:r w:rsidR="00C062DD">
        <w:rPr>
          <w:rFonts w:ascii="Times New Roman" w:hAnsi="Times New Roman"/>
          <w:sz w:val="24"/>
          <w:szCs w:val="24"/>
        </w:rPr>
        <w:t>s</w:t>
      </w:r>
      <w:r w:rsidR="00E8522C" w:rsidRPr="002F2225">
        <w:rPr>
          <w:rFonts w:ascii="Times New Roman" w:hAnsi="Times New Roman"/>
          <w:sz w:val="24"/>
          <w:szCs w:val="24"/>
        </w:rPr>
        <w:t xml:space="preserve">avivaldybės administracijos direktorius, pavaduotojai, su svarstomais klausimais susiję kiti </w:t>
      </w:r>
      <w:r w:rsidR="00C062DD">
        <w:rPr>
          <w:rFonts w:ascii="Times New Roman" w:hAnsi="Times New Roman"/>
          <w:sz w:val="24"/>
          <w:szCs w:val="24"/>
        </w:rPr>
        <w:t>savivaldybės a</w:t>
      </w:r>
      <w:r w:rsidR="00E8522C" w:rsidRPr="002F2225">
        <w:rPr>
          <w:rFonts w:ascii="Times New Roman" w:hAnsi="Times New Roman"/>
          <w:sz w:val="24"/>
          <w:szCs w:val="24"/>
        </w:rPr>
        <w:t>dministracijos darbuotojai bei kviestiniai kitų įstaigų atstovai.</w:t>
      </w:r>
    </w:p>
    <w:p w14:paraId="5E2469E2" w14:textId="3DC746C3" w:rsidR="00D46971" w:rsidRPr="002F2225" w:rsidRDefault="00D46971" w:rsidP="00D8790A">
      <w:pPr>
        <w:tabs>
          <w:tab w:val="left" w:pos="-180"/>
          <w:tab w:val="left" w:pos="180"/>
        </w:tabs>
        <w:spacing w:after="0" w:line="276" w:lineRule="auto"/>
        <w:ind w:firstLine="567"/>
        <w:jc w:val="both"/>
        <w:rPr>
          <w:rFonts w:ascii="Times New Roman" w:hAnsi="Times New Roman"/>
          <w:sz w:val="24"/>
          <w:szCs w:val="24"/>
        </w:rPr>
      </w:pPr>
      <w:r w:rsidRPr="002F2225">
        <w:rPr>
          <w:rFonts w:ascii="Times New Roman" w:hAnsi="Times New Roman"/>
          <w:sz w:val="24"/>
          <w:szCs w:val="24"/>
        </w:rPr>
        <w:t>Dėkoju Kontrolės komiteto nariams už pagarbą vienas kitam ir gerą darbą.</w:t>
      </w:r>
    </w:p>
    <w:p w14:paraId="20F27E35" w14:textId="168164A6" w:rsidR="000875E0" w:rsidRPr="002F2225" w:rsidRDefault="000875E0" w:rsidP="00D46971">
      <w:pPr>
        <w:tabs>
          <w:tab w:val="left" w:pos="-180"/>
          <w:tab w:val="left" w:pos="180"/>
        </w:tabs>
        <w:spacing w:after="0" w:line="240" w:lineRule="auto"/>
        <w:ind w:firstLine="1134"/>
        <w:jc w:val="both"/>
        <w:rPr>
          <w:rFonts w:ascii="Times New Roman" w:hAnsi="Times New Roman"/>
          <w:sz w:val="24"/>
          <w:szCs w:val="24"/>
        </w:rPr>
      </w:pPr>
    </w:p>
    <w:p w14:paraId="27E79FAB" w14:textId="219D0BF3" w:rsidR="00C400D2" w:rsidRPr="002F2225" w:rsidRDefault="00C400D2" w:rsidP="00C400D2">
      <w:pPr>
        <w:tabs>
          <w:tab w:val="left" w:pos="-180"/>
          <w:tab w:val="left" w:pos="180"/>
        </w:tabs>
        <w:spacing w:after="0" w:line="240" w:lineRule="auto"/>
        <w:ind w:firstLine="567"/>
        <w:jc w:val="both"/>
        <w:rPr>
          <w:rFonts w:ascii="Times New Roman" w:hAnsi="Times New Roman"/>
          <w:sz w:val="24"/>
          <w:szCs w:val="24"/>
        </w:rPr>
      </w:pPr>
      <w:r w:rsidRPr="002F2225">
        <w:rPr>
          <w:rFonts w:ascii="Times New Roman" w:hAnsi="Times New Roman"/>
          <w:sz w:val="24"/>
          <w:szCs w:val="24"/>
        </w:rPr>
        <w:t>PRIDEDAMA</w:t>
      </w:r>
      <w:r w:rsidR="00C062DD">
        <w:rPr>
          <w:rFonts w:ascii="Times New Roman" w:hAnsi="Times New Roman"/>
          <w:sz w:val="24"/>
          <w:szCs w:val="24"/>
        </w:rPr>
        <w:t>.</w:t>
      </w:r>
      <w:r w:rsidRPr="002F2225">
        <w:rPr>
          <w:rFonts w:ascii="Times New Roman" w:hAnsi="Times New Roman"/>
          <w:sz w:val="24"/>
          <w:szCs w:val="24"/>
        </w:rPr>
        <w:t xml:space="preserve"> Neringos savivaldybės tarybos Kontrolės komiteto narių dalyvavimo posėdžiuose 202</w:t>
      </w:r>
      <w:r w:rsidR="004553D6">
        <w:rPr>
          <w:rFonts w:ascii="Times New Roman" w:hAnsi="Times New Roman"/>
          <w:sz w:val="24"/>
          <w:szCs w:val="24"/>
        </w:rPr>
        <w:t>3</w:t>
      </w:r>
      <w:r w:rsidRPr="002F2225">
        <w:rPr>
          <w:rFonts w:ascii="Times New Roman" w:hAnsi="Times New Roman"/>
          <w:sz w:val="24"/>
          <w:szCs w:val="24"/>
        </w:rPr>
        <w:t xml:space="preserve"> metų lankomumo suvestinė, 1 lapas. </w:t>
      </w:r>
    </w:p>
    <w:p w14:paraId="7CFEE6BA" w14:textId="00B3A7F1" w:rsidR="00C400D2" w:rsidRPr="002F2225" w:rsidRDefault="00C400D2" w:rsidP="00D46971">
      <w:pPr>
        <w:tabs>
          <w:tab w:val="left" w:pos="-180"/>
          <w:tab w:val="left" w:pos="180"/>
        </w:tabs>
        <w:spacing w:after="0" w:line="240" w:lineRule="auto"/>
        <w:ind w:firstLine="1134"/>
        <w:jc w:val="both"/>
        <w:rPr>
          <w:rFonts w:ascii="Times New Roman" w:hAnsi="Times New Roman"/>
          <w:sz w:val="24"/>
          <w:szCs w:val="24"/>
        </w:rPr>
      </w:pPr>
    </w:p>
    <w:p w14:paraId="073E7297" w14:textId="77777777" w:rsidR="00C400D2" w:rsidRPr="002F2225" w:rsidRDefault="00C400D2" w:rsidP="00D46971">
      <w:pPr>
        <w:tabs>
          <w:tab w:val="left" w:pos="-180"/>
          <w:tab w:val="left" w:pos="180"/>
        </w:tabs>
        <w:spacing w:after="0" w:line="240" w:lineRule="auto"/>
        <w:ind w:firstLine="1134"/>
        <w:jc w:val="both"/>
        <w:rPr>
          <w:rFonts w:ascii="Times New Roman" w:hAnsi="Times New Roman"/>
          <w:sz w:val="24"/>
          <w:szCs w:val="24"/>
        </w:rPr>
      </w:pPr>
    </w:p>
    <w:p w14:paraId="33094CEB" w14:textId="4FAF1015" w:rsidR="00C400D2" w:rsidRDefault="00F6544B" w:rsidP="00FC6AD5">
      <w:pPr>
        <w:tabs>
          <w:tab w:val="left" w:pos="709"/>
          <w:tab w:val="left" w:pos="7371"/>
        </w:tabs>
        <w:spacing w:after="0" w:line="240" w:lineRule="auto"/>
        <w:jc w:val="both"/>
        <w:rPr>
          <w:rFonts w:ascii="Times New Roman" w:hAnsi="Times New Roman"/>
          <w:sz w:val="24"/>
          <w:szCs w:val="24"/>
        </w:rPr>
      </w:pPr>
      <w:r w:rsidRPr="002F2225">
        <w:rPr>
          <w:rFonts w:ascii="Times New Roman" w:hAnsi="Times New Roman"/>
          <w:sz w:val="24"/>
          <w:szCs w:val="24"/>
        </w:rPr>
        <w:t>Kontrolės komiteto pirminink</w:t>
      </w:r>
      <w:r w:rsidR="003F4C05" w:rsidRPr="002F2225">
        <w:rPr>
          <w:rFonts w:ascii="Times New Roman" w:hAnsi="Times New Roman"/>
          <w:sz w:val="24"/>
          <w:szCs w:val="24"/>
        </w:rPr>
        <w:t>ė</w:t>
      </w:r>
      <w:r w:rsidR="00FC6AD5">
        <w:rPr>
          <w:rFonts w:ascii="Times New Roman" w:hAnsi="Times New Roman"/>
          <w:sz w:val="24"/>
          <w:szCs w:val="24"/>
        </w:rPr>
        <w:tab/>
      </w:r>
      <w:r w:rsidR="003F4C05" w:rsidRPr="002F2225">
        <w:rPr>
          <w:rFonts w:ascii="Times New Roman" w:hAnsi="Times New Roman"/>
          <w:sz w:val="24"/>
          <w:szCs w:val="24"/>
        </w:rPr>
        <w:t xml:space="preserve">Agnė </w:t>
      </w:r>
      <w:proofErr w:type="spellStart"/>
      <w:r w:rsidR="003F4C05" w:rsidRPr="002F2225">
        <w:rPr>
          <w:rFonts w:ascii="Times New Roman" w:hAnsi="Times New Roman"/>
          <w:sz w:val="24"/>
          <w:szCs w:val="24"/>
        </w:rPr>
        <w:t>Jenčauskienė</w:t>
      </w:r>
      <w:proofErr w:type="spellEnd"/>
      <w:r w:rsidRPr="002F2225">
        <w:rPr>
          <w:rFonts w:ascii="Times New Roman" w:hAnsi="Times New Roman"/>
          <w:sz w:val="24"/>
          <w:szCs w:val="24"/>
        </w:rPr>
        <w:t xml:space="preserve"> </w:t>
      </w:r>
    </w:p>
    <w:p w14:paraId="4375352C" w14:textId="77777777" w:rsidR="00C062DD" w:rsidRDefault="00C062DD" w:rsidP="005462E3">
      <w:pPr>
        <w:tabs>
          <w:tab w:val="left" w:pos="709"/>
        </w:tabs>
        <w:spacing w:after="0" w:line="240" w:lineRule="auto"/>
        <w:jc w:val="both"/>
        <w:rPr>
          <w:rFonts w:ascii="Times New Roman" w:hAnsi="Times New Roman"/>
          <w:sz w:val="24"/>
          <w:szCs w:val="24"/>
        </w:rPr>
      </w:pPr>
    </w:p>
    <w:p w14:paraId="78D33C0C" w14:textId="77777777" w:rsidR="00C062DD" w:rsidRDefault="00C062DD" w:rsidP="005462E3">
      <w:pPr>
        <w:tabs>
          <w:tab w:val="left" w:pos="709"/>
        </w:tabs>
        <w:spacing w:after="0" w:line="240" w:lineRule="auto"/>
        <w:jc w:val="both"/>
        <w:rPr>
          <w:rFonts w:ascii="Times New Roman" w:hAnsi="Times New Roman"/>
          <w:sz w:val="24"/>
          <w:szCs w:val="24"/>
        </w:rPr>
      </w:pPr>
    </w:p>
    <w:p w14:paraId="086B1C02" w14:textId="77777777" w:rsidR="00C062DD" w:rsidRDefault="00C062DD" w:rsidP="005462E3">
      <w:pPr>
        <w:tabs>
          <w:tab w:val="left" w:pos="709"/>
        </w:tabs>
        <w:spacing w:after="0" w:line="240" w:lineRule="auto"/>
        <w:jc w:val="both"/>
        <w:rPr>
          <w:rFonts w:ascii="Times New Roman" w:hAnsi="Times New Roman"/>
          <w:sz w:val="24"/>
          <w:szCs w:val="24"/>
        </w:rPr>
        <w:sectPr w:rsidR="00C062DD" w:rsidSect="00BB2933">
          <w:headerReference w:type="default" r:id="rId8"/>
          <w:pgSz w:w="12240" w:h="15840"/>
          <w:pgMar w:top="1134" w:right="567" w:bottom="851" w:left="1701" w:header="567" w:footer="567" w:gutter="0"/>
          <w:cols w:space="1296"/>
          <w:noEndnote/>
          <w:titlePg/>
          <w:docGrid w:linePitch="299"/>
        </w:sectPr>
      </w:pPr>
    </w:p>
    <w:p w14:paraId="70268D81" w14:textId="77777777" w:rsidR="00C062DD" w:rsidRDefault="00C400D2" w:rsidP="00C400D2">
      <w:pPr>
        <w:jc w:val="center"/>
        <w:rPr>
          <w:rFonts w:ascii="Times New Roman" w:hAnsi="Times New Roman"/>
          <w:b/>
          <w:bCs/>
          <w:sz w:val="24"/>
          <w:szCs w:val="24"/>
        </w:rPr>
      </w:pPr>
      <w:bookmarkStart w:id="1" w:name="_Hlk92467831"/>
      <w:r w:rsidRPr="002F2225">
        <w:rPr>
          <w:rFonts w:ascii="Times New Roman" w:hAnsi="Times New Roman"/>
          <w:b/>
          <w:bCs/>
          <w:sz w:val="24"/>
          <w:szCs w:val="24"/>
        </w:rPr>
        <w:lastRenderedPageBreak/>
        <w:t xml:space="preserve">NERINGOS SAVIVALDYBĖS TARYBOS KONTROLĖS KOMITETO NARIŲ DALYVAVIMO POSĖDŽIUOSE </w:t>
      </w:r>
    </w:p>
    <w:p w14:paraId="54B97C30" w14:textId="13DBBE77" w:rsidR="00C400D2" w:rsidRPr="002F2225" w:rsidRDefault="00C400D2" w:rsidP="00C400D2">
      <w:pPr>
        <w:jc w:val="center"/>
        <w:rPr>
          <w:rFonts w:ascii="Times New Roman" w:hAnsi="Times New Roman"/>
          <w:b/>
          <w:bCs/>
          <w:color w:val="FF0000"/>
          <w:sz w:val="24"/>
          <w:szCs w:val="24"/>
        </w:rPr>
      </w:pPr>
      <w:r w:rsidRPr="002F2225">
        <w:rPr>
          <w:rFonts w:ascii="Times New Roman" w:hAnsi="Times New Roman"/>
          <w:b/>
          <w:bCs/>
          <w:sz w:val="24"/>
          <w:szCs w:val="24"/>
        </w:rPr>
        <w:t>202</w:t>
      </w:r>
      <w:r w:rsidR="004553D6">
        <w:rPr>
          <w:rFonts w:ascii="Times New Roman" w:hAnsi="Times New Roman"/>
          <w:b/>
          <w:bCs/>
          <w:sz w:val="24"/>
          <w:szCs w:val="24"/>
        </w:rPr>
        <w:t>3</w:t>
      </w:r>
      <w:r w:rsidRPr="002F2225">
        <w:rPr>
          <w:rFonts w:ascii="Times New Roman" w:hAnsi="Times New Roman"/>
          <w:b/>
          <w:bCs/>
          <w:sz w:val="24"/>
          <w:szCs w:val="24"/>
        </w:rPr>
        <w:t xml:space="preserve"> METŲ LANKOMUMO SUVESTINĖ</w:t>
      </w:r>
    </w:p>
    <w:p w14:paraId="6ADE158D" w14:textId="77777777" w:rsidR="00C400D2" w:rsidRPr="002F2225" w:rsidRDefault="00C400D2" w:rsidP="00C400D2">
      <w:pPr>
        <w:jc w:val="center"/>
        <w:rPr>
          <w:rFonts w:ascii="Times New Roman" w:hAnsi="Times New Roman"/>
          <w:b/>
          <w:bCs/>
          <w:sz w:val="24"/>
          <w:szCs w:val="24"/>
        </w:rPr>
      </w:pPr>
    </w:p>
    <w:bookmarkEnd w:id="1"/>
    <w:p w14:paraId="55B2B8C4" w14:textId="77777777" w:rsidR="00C400D2" w:rsidRDefault="00C400D2" w:rsidP="00C400D2">
      <w:pPr>
        <w:jc w:val="center"/>
        <w:rPr>
          <w:rFonts w:ascii="Times New Roman" w:hAnsi="Times New Roman"/>
          <w:b/>
          <w:bCs/>
          <w:sz w:val="28"/>
          <w:szCs w:val="28"/>
        </w:rPr>
      </w:pPr>
    </w:p>
    <w:tbl>
      <w:tblPr>
        <w:tblStyle w:val="Lentelstinklelis"/>
        <w:tblW w:w="14028" w:type="dxa"/>
        <w:tblLook w:val="04A0" w:firstRow="1" w:lastRow="0" w:firstColumn="1" w:lastColumn="0" w:noHBand="0" w:noVBand="1"/>
      </w:tblPr>
      <w:tblGrid>
        <w:gridCol w:w="511"/>
        <w:gridCol w:w="2603"/>
        <w:gridCol w:w="2126"/>
        <w:gridCol w:w="2268"/>
        <w:gridCol w:w="2693"/>
        <w:gridCol w:w="1985"/>
        <w:gridCol w:w="1842"/>
      </w:tblGrid>
      <w:tr w:rsidR="00A26F96" w:rsidRPr="002F2225" w14:paraId="79822A8D" w14:textId="77777777" w:rsidTr="00AB2BB0">
        <w:tc>
          <w:tcPr>
            <w:tcW w:w="511" w:type="dxa"/>
          </w:tcPr>
          <w:p w14:paraId="5F4E3F71" w14:textId="77777777" w:rsidR="00A26F96" w:rsidRPr="002F2225" w:rsidRDefault="00A26F96" w:rsidP="002E24ED">
            <w:pPr>
              <w:spacing w:after="0"/>
              <w:jc w:val="center"/>
              <w:rPr>
                <w:rFonts w:ascii="Times New Roman" w:hAnsi="Times New Roman"/>
                <w:b/>
                <w:bCs/>
                <w:sz w:val="20"/>
                <w:szCs w:val="20"/>
              </w:rPr>
            </w:pPr>
            <w:r w:rsidRPr="002F2225">
              <w:rPr>
                <w:rFonts w:ascii="Times New Roman" w:hAnsi="Times New Roman"/>
                <w:b/>
                <w:bCs/>
                <w:sz w:val="20"/>
                <w:szCs w:val="20"/>
              </w:rPr>
              <w:t>Eil. Nr.</w:t>
            </w:r>
          </w:p>
        </w:tc>
        <w:tc>
          <w:tcPr>
            <w:tcW w:w="2603" w:type="dxa"/>
          </w:tcPr>
          <w:p w14:paraId="57E4AB5D" w14:textId="77777777" w:rsidR="00A26F96" w:rsidRPr="002F2225" w:rsidRDefault="00A26F96" w:rsidP="002E24ED">
            <w:pPr>
              <w:spacing w:after="0"/>
              <w:jc w:val="center"/>
              <w:rPr>
                <w:rFonts w:ascii="Times New Roman" w:hAnsi="Times New Roman"/>
                <w:b/>
                <w:bCs/>
                <w:sz w:val="20"/>
                <w:szCs w:val="20"/>
              </w:rPr>
            </w:pPr>
            <w:r w:rsidRPr="002F2225">
              <w:rPr>
                <w:rFonts w:ascii="Times New Roman" w:hAnsi="Times New Roman"/>
                <w:b/>
                <w:bCs/>
                <w:sz w:val="20"/>
                <w:szCs w:val="20"/>
              </w:rPr>
              <w:t>Vardas pavardė</w:t>
            </w:r>
          </w:p>
        </w:tc>
        <w:tc>
          <w:tcPr>
            <w:tcW w:w="2126" w:type="dxa"/>
          </w:tcPr>
          <w:p w14:paraId="450386AB" w14:textId="43D4C5FE" w:rsidR="00A26F96" w:rsidRPr="002F2225" w:rsidRDefault="00A26F96" w:rsidP="002E24ED">
            <w:pPr>
              <w:spacing w:before="120" w:after="0"/>
              <w:ind w:left="-113" w:right="-108"/>
              <w:jc w:val="center"/>
              <w:rPr>
                <w:rFonts w:ascii="Times New Roman" w:hAnsi="Times New Roman"/>
                <w:b/>
                <w:bCs/>
                <w:sz w:val="18"/>
                <w:szCs w:val="18"/>
              </w:rPr>
            </w:pPr>
            <w:r w:rsidRPr="00C61B1F">
              <w:rPr>
                <w:rFonts w:ascii="Times New Roman" w:hAnsi="Times New Roman"/>
                <w:b/>
                <w:bCs/>
                <w:sz w:val="18"/>
                <w:szCs w:val="18"/>
              </w:rPr>
              <w:t>2023-08-09</w:t>
            </w:r>
          </w:p>
        </w:tc>
        <w:tc>
          <w:tcPr>
            <w:tcW w:w="2268" w:type="dxa"/>
          </w:tcPr>
          <w:p w14:paraId="18510162" w14:textId="7A6DCCD0" w:rsidR="00A26F96" w:rsidRPr="00C61B1F" w:rsidRDefault="00A26F96" w:rsidP="002E24ED">
            <w:pPr>
              <w:spacing w:before="120" w:after="0"/>
              <w:ind w:left="-113" w:right="-108"/>
              <w:jc w:val="center"/>
              <w:rPr>
                <w:rFonts w:ascii="Times New Roman" w:hAnsi="Times New Roman"/>
                <w:b/>
                <w:bCs/>
                <w:sz w:val="18"/>
                <w:szCs w:val="18"/>
              </w:rPr>
            </w:pPr>
            <w:r w:rsidRPr="00C61B1F">
              <w:rPr>
                <w:rFonts w:ascii="Times New Roman" w:hAnsi="Times New Roman"/>
                <w:b/>
                <w:bCs/>
                <w:sz w:val="18"/>
                <w:szCs w:val="18"/>
              </w:rPr>
              <w:t>2023-08-23</w:t>
            </w:r>
          </w:p>
        </w:tc>
        <w:tc>
          <w:tcPr>
            <w:tcW w:w="2693" w:type="dxa"/>
          </w:tcPr>
          <w:p w14:paraId="33523095" w14:textId="18A1F56C" w:rsidR="00A26F96" w:rsidRPr="002F2225" w:rsidRDefault="00A26F96" w:rsidP="002E24ED">
            <w:pPr>
              <w:spacing w:before="120" w:after="0"/>
              <w:ind w:left="-113" w:right="-108"/>
              <w:jc w:val="center"/>
              <w:rPr>
                <w:rFonts w:ascii="Times New Roman" w:hAnsi="Times New Roman"/>
                <w:b/>
                <w:bCs/>
                <w:sz w:val="18"/>
                <w:szCs w:val="18"/>
              </w:rPr>
            </w:pPr>
            <w:r w:rsidRPr="00C61B1F">
              <w:rPr>
                <w:rFonts w:ascii="Times New Roman" w:hAnsi="Times New Roman"/>
                <w:b/>
                <w:bCs/>
                <w:sz w:val="18"/>
                <w:szCs w:val="18"/>
              </w:rPr>
              <w:t>2023-09-20</w:t>
            </w:r>
          </w:p>
        </w:tc>
        <w:tc>
          <w:tcPr>
            <w:tcW w:w="1985" w:type="dxa"/>
          </w:tcPr>
          <w:p w14:paraId="731E822B" w14:textId="2158C6D2" w:rsidR="00A26F96" w:rsidRPr="002F2225" w:rsidRDefault="00A26F96" w:rsidP="002E24ED">
            <w:pPr>
              <w:spacing w:before="120" w:after="0"/>
              <w:ind w:left="-113" w:right="-108"/>
              <w:jc w:val="center"/>
              <w:rPr>
                <w:rFonts w:ascii="Times New Roman" w:hAnsi="Times New Roman"/>
                <w:b/>
                <w:bCs/>
                <w:sz w:val="18"/>
                <w:szCs w:val="18"/>
              </w:rPr>
            </w:pPr>
            <w:r w:rsidRPr="00C61B1F">
              <w:rPr>
                <w:rFonts w:ascii="Times New Roman" w:hAnsi="Times New Roman"/>
                <w:b/>
                <w:bCs/>
                <w:sz w:val="18"/>
                <w:szCs w:val="18"/>
              </w:rPr>
              <w:t>2023-11-22</w:t>
            </w:r>
          </w:p>
        </w:tc>
        <w:tc>
          <w:tcPr>
            <w:tcW w:w="1842" w:type="dxa"/>
          </w:tcPr>
          <w:p w14:paraId="747494BE" w14:textId="7F0E4E8E" w:rsidR="00A26F96" w:rsidRPr="002F2225" w:rsidRDefault="00A26F96" w:rsidP="002E24ED">
            <w:pPr>
              <w:spacing w:before="120" w:after="0"/>
              <w:ind w:left="-113" w:right="-108"/>
              <w:jc w:val="center"/>
              <w:rPr>
                <w:rFonts w:ascii="Times New Roman" w:hAnsi="Times New Roman"/>
                <w:b/>
                <w:bCs/>
                <w:sz w:val="18"/>
                <w:szCs w:val="18"/>
              </w:rPr>
            </w:pPr>
            <w:r w:rsidRPr="00A26F96">
              <w:rPr>
                <w:rFonts w:ascii="Times New Roman" w:hAnsi="Times New Roman"/>
                <w:b/>
                <w:bCs/>
                <w:sz w:val="18"/>
                <w:szCs w:val="18"/>
              </w:rPr>
              <w:t>2023-12-13</w:t>
            </w:r>
          </w:p>
        </w:tc>
      </w:tr>
      <w:tr w:rsidR="00A26F96" w:rsidRPr="002F2225" w14:paraId="20012A2A" w14:textId="77777777" w:rsidTr="00AB2BB0">
        <w:tc>
          <w:tcPr>
            <w:tcW w:w="511" w:type="dxa"/>
          </w:tcPr>
          <w:p w14:paraId="11A75976" w14:textId="77777777" w:rsidR="00A26F96" w:rsidRPr="002F2225" w:rsidRDefault="00A26F96" w:rsidP="00C61B1F">
            <w:pPr>
              <w:numPr>
                <w:ilvl w:val="0"/>
                <w:numId w:val="5"/>
              </w:numPr>
              <w:spacing w:after="0" w:line="276" w:lineRule="auto"/>
              <w:ind w:left="473"/>
              <w:rPr>
                <w:rFonts w:ascii="Times New Roman" w:hAnsi="Times New Roman"/>
                <w:sz w:val="20"/>
                <w:szCs w:val="20"/>
              </w:rPr>
            </w:pPr>
          </w:p>
        </w:tc>
        <w:tc>
          <w:tcPr>
            <w:tcW w:w="2603" w:type="dxa"/>
          </w:tcPr>
          <w:p w14:paraId="5C1FCF9E" w14:textId="77777777" w:rsidR="00A26F96" w:rsidRPr="002F2225" w:rsidRDefault="00A26F96" w:rsidP="00C61B1F">
            <w:pPr>
              <w:spacing w:after="0"/>
              <w:jc w:val="center"/>
              <w:rPr>
                <w:rFonts w:ascii="Times New Roman" w:hAnsi="Times New Roman"/>
                <w:sz w:val="20"/>
                <w:szCs w:val="20"/>
              </w:rPr>
            </w:pPr>
            <w:r w:rsidRPr="002F2225">
              <w:rPr>
                <w:rFonts w:ascii="Times New Roman" w:hAnsi="Times New Roman"/>
                <w:sz w:val="20"/>
                <w:szCs w:val="20"/>
              </w:rPr>
              <w:t>Arūnas Burkšas</w:t>
            </w:r>
          </w:p>
        </w:tc>
        <w:tc>
          <w:tcPr>
            <w:tcW w:w="2126" w:type="dxa"/>
            <w:shd w:val="clear" w:color="auto" w:fill="auto"/>
          </w:tcPr>
          <w:p w14:paraId="0899FF2A" w14:textId="1D07C66D" w:rsidR="00A26F96" w:rsidRPr="002F2225" w:rsidRDefault="00A26F96" w:rsidP="00C61B1F">
            <w:pPr>
              <w:spacing w:after="0"/>
              <w:jc w:val="center"/>
              <w:rPr>
                <w:rFonts w:ascii="Times New Roman" w:hAnsi="Times New Roman"/>
                <w:b/>
                <w:bCs/>
                <w:sz w:val="18"/>
                <w:szCs w:val="18"/>
              </w:rPr>
            </w:pPr>
            <w:r w:rsidRPr="002F2225">
              <w:rPr>
                <w:rFonts w:ascii="Times New Roman" w:hAnsi="Times New Roman"/>
                <w:sz w:val="18"/>
                <w:szCs w:val="18"/>
              </w:rPr>
              <w:t>Dalyvavo</w:t>
            </w:r>
          </w:p>
        </w:tc>
        <w:tc>
          <w:tcPr>
            <w:tcW w:w="2268" w:type="dxa"/>
          </w:tcPr>
          <w:p w14:paraId="2D2A817A" w14:textId="6D7A0FBD"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2693" w:type="dxa"/>
            <w:shd w:val="clear" w:color="auto" w:fill="D9D9D9" w:themeFill="background1" w:themeFillShade="D9"/>
          </w:tcPr>
          <w:p w14:paraId="16DEA1E3" w14:textId="003150F4"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Nedalyvavo</w:t>
            </w:r>
            <w:r w:rsidR="00215C9B">
              <w:rPr>
                <w:rFonts w:ascii="Times New Roman" w:hAnsi="Times New Roman"/>
                <w:sz w:val="18"/>
                <w:szCs w:val="18"/>
              </w:rPr>
              <w:t xml:space="preserve"> (pateisinama priežastis)</w:t>
            </w:r>
          </w:p>
        </w:tc>
        <w:tc>
          <w:tcPr>
            <w:tcW w:w="1985" w:type="dxa"/>
          </w:tcPr>
          <w:p w14:paraId="75F53AB5" w14:textId="7777777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1842" w:type="dxa"/>
          </w:tcPr>
          <w:p w14:paraId="5BDA2943" w14:textId="7777777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r>
      <w:tr w:rsidR="00A26F96" w:rsidRPr="002F2225" w14:paraId="2E659846" w14:textId="77777777" w:rsidTr="00AB2BB0">
        <w:tc>
          <w:tcPr>
            <w:tcW w:w="511" w:type="dxa"/>
          </w:tcPr>
          <w:p w14:paraId="67BB4693" w14:textId="77777777" w:rsidR="00A26F96" w:rsidRPr="002F2225" w:rsidRDefault="00A26F96" w:rsidP="00C61B1F">
            <w:pPr>
              <w:numPr>
                <w:ilvl w:val="0"/>
                <w:numId w:val="5"/>
              </w:numPr>
              <w:spacing w:after="0" w:line="276" w:lineRule="auto"/>
              <w:ind w:left="473"/>
              <w:jc w:val="center"/>
              <w:rPr>
                <w:rFonts w:ascii="Times New Roman" w:hAnsi="Times New Roman"/>
                <w:sz w:val="20"/>
                <w:szCs w:val="20"/>
              </w:rPr>
            </w:pPr>
          </w:p>
        </w:tc>
        <w:tc>
          <w:tcPr>
            <w:tcW w:w="2603" w:type="dxa"/>
          </w:tcPr>
          <w:p w14:paraId="168F73E2" w14:textId="77777777" w:rsidR="00A26F96" w:rsidRPr="002F2225" w:rsidRDefault="00A26F96" w:rsidP="00C61B1F">
            <w:pPr>
              <w:spacing w:after="0"/>
              <w:jc w:val="center"/>
              <w:rPr>
                <w:rFonts w:ascii="Times New Roman" w:hAnsi="Times New Roman"/>
                <w:sz w:val="20"/>
                <w:szCs w:val="20"/>
              </w:rPr>
            </w:pPr>
            <w:r w:rsidRPr="002F2225">
              <w:rPr>
                <w:rFonts w:ascii="Times New Roman" w:hAnsi="Times New Roman"/>
                <w:sz w:val="20"/>
                <w:szCs w:val="20"/>
              </w:rPr>
              <w:t>Agnė Jenčauskienė</w:t>
            </w:r>
          </w:p>
        </w:tc>
        <w:tc>
          <w:tcPr>
            <w:tcW w:w="2126" w:type="dxa"/>
          </w:tcPr>
          <w:p w14:paraId="63B3A6A7" w14:textId="4E53F773"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2268" w:type="dxa"/>
            <w:shd w:val="clear" w:color="auto" w:fill="D9D9D9" w:themeFill="background1" w:themeFillShade="D9"/>
          </w:tcPr>
          <w:p w14:paraId="288C7647" w14:textId="70B17649"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Nedalyvavo</w:t>
            </w:r>
            <w:r w:rsidR="00215C9B">
              <w:rPr>
                <w:rFonts w:ascii="Times New Roman" w:hAnsi="Times New Roman"/>
                <w:sz w:val="18"/>
                <w:szCs w:val="18"/>
              </w:rPr>
              <w:t xml:space="preserve"> (pateisinama priežastis)</w:t>
            </w:r>
          </w:p>
        </w:tc>
        <w:tc>
          <w:tcPr>
            <w:tcW w:w="2693" w:type="dxa"/>
          </w:tcPr>
          <w:p w14:paraId="7E0D30D4" w14:textId="52B5EE86"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1985" w:type="dxa"/>
          </w:tcPr>
          <w:p w14:paraId="5B171EE3" w14:textId="7777777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1842" w:type="dxa"/>
          </w:tcPr>
          <w:p w14:paraId="2108DDA2" w14:textId="7777777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r>
      <w:tr w:rsidR="00A26F96" w:rsidRPr="002F2225" w14:paraId="26880F0D" w14:textId="77777777" w:rsidTr="00AB2BB0">
        <w:tc>
          <w:tcPr>
            <w:tcW w:w="511" w:type="dxa"/>
          </w:tcPr>
          <w:p w14:paraId="0A8F8130" w14:textId="77777777" w:rsidR="00A26F96" w:rsidRPr="002F2225" w:rsidRDefault="00A26F96" w:rsidP="00C61B1F">
            <w:pPr>
              <w:numPr>
                <w:ilvl w:val="0"/>
                <w:numId w:val="5"/>
              </w:numPr>
              <w:spacing w:after="0" w:line="276" w:lineRule="auto"/>
              <w:ind w:left="473"/>
              <w:jc w:val="center"/>
              <w:rPr>
                <w:rFonts w:ascii="Times New Roman" w:hAnsi="Times New Roman"/>
                <w:sz w:val="20"/>
                <w:szCs w:val="20"/>
              </w:rPr>
            </w:pPr>
          </w:p>
        </w:tc>
        <w:tc>
          <w:tcPr>
            <w:tcW w:w="2603" w:type="dxa"/>
          </w:tcPr>
          <w:p w14:paraId="3E5BB40D" w14:textId="0D22D37E" w:rsidR="00A26F96" w:rsidRPr="002F2225" w:rsidRDefault="00A26F96" w:rsidP="00C61B1F">
            <w:pPr>
              <w:spacing w:after="0"/>
              <w:jc w:val="center"/>
              <w:rPr>
                <w:rFonts w:ascii="Times New Roman" w:hAnsi="Times New Roman"/>
                <w:sz w:val="20"/>
                <w:szCs w:val="20"/>
              </w:rPr>
            </w:pPr>
            <w:r>
              <w:rPr>
                <w:rFonts w:ascii="Times New Roman" w:hAnsi="Times New Roman"/>
                <w:sz w:val="20"/>
                <w:szCs w:val="20"/>
              </w:rPr>
              <w:t>Arvydas Mockus</w:t>
            </w:r>
          </w:p>
        </w:tc>
        <w:tc>
          <w:tcPr>
            <w:tcW w:w="2126" w:type="dxa"/>
          </w:tcPr>
          <w:p w14:paraId="5FDBF8F2" w14:textId="0648C4EE"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2268" w:type="dxa"/>
          </w:tcPr>
          <w:p w14:paraId="01B0B264" w14:textId="7EBAA51E"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2693" w:type="dxa"/>
          </w:tcPr>
          <w:p w14:paraId="14EA3B87" w14:textId="2FA2555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1985" w:type="dxa"/>
          </w:tcPr>
          <w:p w14:paraId="78FA54D3" w14:textId="7777777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1842" w:type="dxa"/>
          </w:tcPr>
          <w:p w14:paraId="369517FE" w14:textId="7777777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r>
      <w:tr w:rsidR="00A26F96" w:rsidRPr="002F2225" w14:paraId="5849C458" w14:textId="77777777" w:rsidTr="00AB2BB0">
        <w:tc>
          <w:tcPr>
            <w:tcW w:w="511" w:type="dxa"/>
          </w:tcPr>
          <w:p w14:paraId="4CB62CD4" w14:textId="77777777" w:rsidR="00A26F96" w:rsidRPr="002F2225" w:rsidRDefault="00A26F96" w:rsidP="00C61B1F">
            <w:pPr>
              <w:numPr>
                <w:ilvl w:val="0"/>
                <w:numId w:val="5"/>
              </w:numPr>
              <w:spacing w:after="0" w:line="276" w:lineRule="auto"/>
              <w:ind w:left="473"/>
              <w:jc w:val="center"/>
              <w:rPr>
                <w:rFonts w:ascii="Times New Roman" w:hAnsi="Times New Roman"/>
                <w:sz w:val="20"/>
                <w:szCs w:val="20"/>
              </w:rPr>
            </w:pPr>
          </w:p>
        </w:tc>
        <w:tc>
          <w:tcPr>
            <w:tcW w:w="2603" w:type="dxa"/>
          </w:tcPr>
          <w:p w14:paraId="03E2A952" w14:textId="67309482" w:rsidR="00A26F96" w:rsidRPr="002F2225" w:rsidRDefault="00A26F96" w:rsidP="00C61B1F">
            <w:pPr>
              <w:spacing w:after="0"/>
              <w:jc w:val="center"/>
              <w:rPr>
                <w:rFonts w:ascii="Times New Roman" w:hAnsi="Times New Roman"/>
                <w:sz w:val="20"/>
                <w:szCs w:val="20"/>
              </w:rPr>
            </w:pPr>
            <w:r>
              <w:rPr>
                <w:rFonts w:ascii="Times New Roman" w:hAnsi="Times New Roman"/>
                <w:sz w:val="20"/>
                <w:szCs w:val="20"/>
              </w:rPr>
              <w:t>Laurynas Vainutis</w:t>
            </w:r>
          </w:p>
        </w:tc>
        <w:tc>
          <w:tcPr>
            <w:tcW w:w="2126" w:type="dxa"/>
          </w:tcPr>
          <w:p w14:paraId="50D096B1" w14:textId="30B7A33F"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2268" w:type="dxa"/>
            <w:shd w:val="clear" w:color="auto" w:fill="D9D9D9" w:themeFill="background1" w:themeFillShade="D9"/>
          </w:tcPr>
          <w:p w14:paraId="256B44BC" w14:textId="316D36E9"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Nedalyvavo</w:t>
            </w:r>
            <w:r w:rsidR="00215C9B">
              <w:rPr>
                <w:rFonts w:ascii="Times New Roman" w:hAnsi="Times New Roman"/>
                <w:sz w:val="18"/>
                <w:szCs w:val="18"/>
              </w:rPr>
              <w:t xml:space="preserve"> (pateisinama priežastis)</w:t>
            </w:r>
          </w:p>
        </w:tc>
        <w:tc>
          <w:tcPr>
            <w:tcW w:w="2693" w:type="dxa"/>
          </w:tcPr>
          <w:p w14:paraId="6D31F571" w14:textId="72B85A40"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1985" w:type="dxa"/>
            <w:shd w:val="clear" w:color="auto" w:fill="auto"/>
          </w:tcPr>
          <w:p w14:paraId="30A1D488" w14:textId="7777777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c>
          <w:tcPr>
            <w:tcW w:w="1842" w:type="dxa"/>
          </w:tcPr>
          <w:p w14:paraId="4B632F36" w14:textId="77777777" w:rsidR="00A26F96" w:rsidRPr="002F2225" w:rsidRDefault="00A26F96" w:rsidP="00C61B1F">
            <w:pPr>
              <w:spacing w:after="0"/>
              <w:jc w:val="center"/>
              <w:rPr>
                <w:rFonts w:ascii="Times New Roman" w:hAnsi="Times New Roman"/>
                <w:sz w:val="18"/>
                <w:szCs w:val="18"/>
              </w:rPr>
            </w:pPr>
            <w:r w:rsidRPr="002F2225">
              <w:rPr>
                <w:rFonts w:ascii="Times New Roman" w:hAnsi="Times New Roman"/>
                <w:sz w:val="18"/>
                <w:szCs w:val="18"/>
              </w:rPr>
              <w:t>Dalyvavo</w:t>
            </w:r>
          </w:p>
        </w:tc>
      </w:tr>
      <w:tr w:rsidR="00A26F96" w:rsidRPr="002F2225" w14:paraId="6856211B" w14:textId="77777777" w:rsidTr="00AB2BB0">
        <w:tc>
          <w:tcPr>
            <w:tcW w:w="3114" w:type="dxa"/>
            <w:gridSpan w:val="2"/>
          </w:tcPr>
          <w:p w14:paraId="20FE4108" w14:textId="77777777" w:rsidR="00A26F96" w:rsidRPr="002F2225" w:rsidRDefault="00A26F96" w:rsidP="00C61B1F">
            <w:pPr>
              <w:spacing w:after="0"/>
              <w:jc w:val="center"/>
              <w:rPr>
                <w:rFonts w:ascii="Times New Roman" w:hAnsi="Times New Roman"/>
                <w:b/>
                <w:bCs/>
                <w:sz w:val="20"/>
                <w:szCs w:val="20"/>
              </w:rPr>
            </w:pPr>
            <w:r w:rsidRPr="002F2225">
              <w:rPr>
                <w:rFonts w:ascii="Times New Roman" w:hAnsi="Times New Roman"/>
                <w:b/>
                <w:bCs/>
                <w:sz w:val="20"/>
                <w:szCs w:val="20"/>
              </w:rPr>
              <w:t>Iš viso posėdžiuose dalyvavo:</w:t>
            </w:r>
          </w:p>
        </w:tc>
        <w:tc>
          <w:tcPr>
            <w:tcW w:w="2126" w:type="dxa"/>
          </w:tcPr>
          <w:p w14:paraId="4F1F2613" w14:textId="7D2D86A9" w:rsidR="00A26F96" w:rsidRPr="002F2225" w:rsidRDefault="00A26F96" w:rsidP="00C61B1F">
            <w:pPr>
              <w:spacing w:before="120" w:after="120"/>
              <w:jc w:val="center"/>
              <w:rPr>
                <w:rFonts w:ascii="Times New Roman" w:hAnsi="Times New Roman"/>
                <w:b/>
                <w:bCs/>
                <w:sz w:val="18"/>
                <w:szCs w:val="18"/>
              </w:rPr>
            </w:pPr>
            <w:r>
              <w:rPr>
                <w:rFonts w:ascii="Times New Roman" w:hAnsi="Times New Roman"/>
                <w:b/>
                <w:bCs/>
                <w:sz w:val="18"/>
                <w:szCs w:val="18"/>
              </w:rPr>
              <w:t>4</w:t>
            </w:r>
          </w:p>
        </w:tc>
        <w:tc>
          <w:tcPr>
            <w:tcW w:w="2268" w:type="dxa"/>
          </w:tcPr>
          <w:p w14:paraId="5DF92602" w14:textId="7B1A8E3B" w:rsidR="00A26F96" w:rsidRPr="002F2225" w:rsidRDefault="00A26F96" w:rsidP="00C61B1F">
            <w:pPr>
              <w:spacing w:before="120" w:after="120"/>
              <w:jc w:val="center"/>
              <w:rPr>
                <w:rFonts w:ascii="Times New Roman" w:hAnsi="Times New Roman"/>
                <w:b/>
                <w:bCs/>
                <w:sz w:val="18"/>
                <w:szCs w:val="18"/>
              </w:rPr>
            </w:pPr>
            <w:r>
              <w:rPr>
                <w:rFonts w:ascii="Times New Roman" w:hAnsi="Times New Roman"/>
                <w:b/>
                <w:bCs/>
                <w:sz w:val="18"/>
                <w:szCs w:val="18"/>
              </w:rPr>
              <w:t>2</w:t>
            </w:r>
          </w:p>
        </w:tc>
        <w:tc>
          <w:tcPr>
            <w:tcW w:w="2693" w:type="dxa"/>
          </w:tcPr>
          <w:p w14:paraId="790484EF" w14:textId="1F38B80A" w:rsidR="00A26F96" w:rsidRPr="002F2225" w:rsidRDefault="00A26F96" w:rsidP="00C61B1F">
            <w:pPr>
              <w:spacing w:before="120" w:after="120"/>
              <w:jc w:val="center"/>
              <w:rPr>
                <w:rFonts w:ascii="Times New Roman" w:hAnsi="Times New Roman"/>
                <w:b/>
                <w:bCs/>
                <w:sz w:val="18"/>
                <w:szCs w:val="18"/>
              </w:rPr>
            </w:pPr>
            <w:r w:rsidRPr="002F2225">
              <w:rPr>
                <w:rFonts w:ascii="Times New Roman" w:hAnsi="Times New Roman"/>
                <w:b/>
                <w:bCs/>
                <w:sz w:val="18"/>
                <w:szCs w:val="18"/>
              </w:rPr>
              <w:t>3</w:t>
            </w:r>
          </w:p>
        </w:tc>
        <w:tc>
          <w:tcPr>
            <w:tcW w:w="1985" w:type="dxa"/>
          </w:tcPr>
          <w:p w14:paraId="3D6CC374" w14:textId="77777777" w:rsidR="00A26F96" w:rsidRPr="002F2225" w:rsidRDefault="00A26F96" w:rsidP="00C61B1F">
            <w:pPr>
              <w:spacing w:before="120" w:after="120"/>
              <w:jc w:val="center"/>
              <w:rPr>
                <w:rFonts w:ascii="Times New Roman" w:hAnsi="Times New Roman"/>
                <w:b/>
                <w:bCs/>
                <w:sz w:val="18"/>
                <w:szCs w:val="18"/>
              </w:rPr>
            </w:pPr>
            <w:r w:rsidRPr="002F2225">
              <w:rPr>
                <w:rFonts w:ascii="Times New Roman" w:hAnsi="Times New Roman"/>
                <w:b/>
                <w:bCs/>
                <w:sz w:val="18"/>
                <w:szCs w:val="18"/>
              </w:rPr>
              <w:t>4</w:t>
            </w:r>
          </w:p>
        </w:tc>
        <w:tc>
          <w:tcPr>
            <w:tcW w:w="1842" w:type="dxa"/>
          </w:tcPr>
          <w:p w14:paraId="10931215" w14:textId="77777777" w:rsidR="00A26F96" w:rsidRPr="002F2225" w:rsidRDefault="00A26F96" w:rsidP="00C61B1F">
            <w:pPr>
              <w:spacing w:before="120" w:after="120"/>
              <w:jc w:val="center"/>
              <w:rPr>
                <w:rFonts w:ascii="Times New Roman" w:hAnsi="Times New Roman"/>
                <w:b/>
                <w:bCs/>
                <w:sz w:val="18"/>
                <w:szCs w:val="18"/>
              </w:rPr>
            </w:pPr>
            <w:r w:rsidRPr="002F2225">
              <w:rPr>
                <w:rFonts w:ascii="Times New Roman" w:hAnsi="Times New Roman"/>
                <w:b/>
                <w:bCs/>
                <w:sz w:val="18"/>
                <w:szCs w:val="18"/>
              </w:rPr>
              <w:t>4</w:t>
            </w:r>
          </w:p>
        </w:tc>
      </w:tr>
    </w:tbl>
    <w:p w14:paraId="045C2D9B" w14:textId="77777777" w:rsidR="003E5906" w:rsidRPr="002F2225" w:rsidRDefault="003E5906" w:rsidP="00C400D2">
      <w:pPr>
        <w:jc w:val="center"/>
        <w:rPr>
          <w:rFonts w:ascii="Times New Roman" w:hAnsi="Times New Roman"/>
          <w:b/>
          <w:bCs/>
          <w:sz w:val="28"/>
          <w:szCs w:val="28"/>
        </w:rPr>
      </w:pPr>
    </w:p>
    <w:p w14:paraId="44671AEF" w14:textId="52C4D940" w:rsidR="00C400D2" w:rsidRPr="002F2225" w:rsidRDefault="00C062DD" w:rsidP="00BB22CB">
      <w:pPr>
        <w:tabs>
          <w:tab w:val="left" w:pos="709"/>
        </w:tabs>
        <w:spacing w:after="0" w:line="240" w:lineRule="auto"/>
        <w:jc w:val="center"/>
        <w:rPr>
          <w:rFonts w:ascii="Times New Roman" w:hAnsi="Times New Roman"/>
          <w:sz w:val="24"/>
          <w:szCs w:val="24"/>
        </w:rPr>
      </w:pPr>
      <w:r>
        <w:rPr>
          <w:rFonts w:ascii="Times New Roman" w:hAnsi="Times New Roman"/>
          <w:sz w:val="24"/>
          <w:szCs w:val="24"/>
        </w:rPr>
        <w:t>_____________________</w:t>
      </w:r>
    </w:p>
    <w:p w14:paraId="4F901E41" w14:textId="74EB8394" w:rsidR="00C400D2" w:rsidRPr="002F2225" w:rsidRDefault="00C400D2">
      <w:pPr>
        <w:spacing w:after="0" w:line="240" w:lineRule="auto"/>
        <w:rPr>
          <w:rFonts w:ascii="Times New Roman" w:hAnsi="Times New Roman"/>
          <w:sz w:val="24"/>
          <w:szCs w:val="24"/>
        </w:rPr>
      </w:pPr>
    </w:p>
    <w:p w14:paraId="0C8942A3" w14:textId="77777777" w:rsidR="00C400D2" w:rsidRPr="002F2225" w:rsidRDefault="00C400D2" w:rsidP="005462E3">
      <w:pPr>
        <w:tabs>
          <w:tab w:val="left" w:pos="709"/>
        </w:tabs>
        <w:spacing w:after="0" w:line="240" w:lineRule="auto"/>
        <w:jc w:val="both"/>
        <w:rPr>
          <w:rFonts w:ascii="Times New Roman" w:hAnsi="Times New Roman"/>
          <w:sz w:val="24"/>
          <w:szCs w:val="24"/>
        </w:rPr>
      </w:pPr>
    </w:p>
    <w:sectPr w:rsidR="00C400D2" w:rsidRPr="002F2225" w:rsidSect="00BB2933">
      <w:headerReference w:type="default" r:id="rId9"/>
      <w:pgSz w:w="15840" w:h="12240" w:orient="landscape"/>
      <w:pgMar w:top="1701" w:right="1134" w:bottom="567" w:left="85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6C59" w14:textId="77777777" w:rsidR="00BB2933" w:rsidRDefault="00BB2933" w:rsidP="003F585A">
      <w:pPr>
        <w:spacing w:after="0" w:line="240" w:lineRule="auto"/>
      </w:pPr>
      <w:r>
        <w:separator/>
      </w:r>
    </w:p>
  </w:endnote>
  <w:endnote w:type="continuationSeparator" w:id="0">
    <w:p w14:paraId="7F1E3382" w14:textId="77777777" w:rsidR="00BB2933" w:rsidRDefault="00BB2933" w:rsidP="003F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F79D" w14:textId="77777777" w:rsidR="00BB2933" w:rsidRDefault="00BB2933" w:rsidP="003F585A">
      <w:pPr>
        <w:spacing w:after="0" w:line="240" w:lineRule="auto"/>
      </w:pPr>
      <w:r>
        <w:separator/>
      </w:r>
    </w:p>
  </w:footnote>
  <w:footnote w:type="continuationSeparator" w:id="0">
    <w:p w14:paraId="54FF2ABD" w14:textId="77777777" w:rsidR="00BB2933" w:rsidRDefault="00BB2933" w:rsidP="003F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476206"/>
      <w:docPartObj>
        <w:docPartGallery w:val="Page Numbers (Top of Page)"/>
        <w:docPartUnique/>
      </w:docPartObj>
    </w:sdtPr>
    <w:sdtEndPr>
      <w:rPr>
        <w:rFonts w:ascii="Times New Roman" w:hAnsi="Times New Roman"/>
        <w:sz w:val="24"/>
        <w:szCs w:val="24"/>
      </w:rPr>
    </w:sdtEndPr>
    <w:sdtContent>
      <w:p w14:paraId="285C702C" w14:textId="598D1443" w:rsidR="003F585A" w:rsidRPr="00BB22CB" w:rsidRDefault="003F585A">
        <w:pPr>
          <w:pStyle w:val="Antrats"/>
          <w:jc w:val="center"/>
          <w:rPr>
            <w:rFonts w:ascii="Times New Roman" w:hAnsi="Times New Roman"/>
            <w:sz w:val="24"/>
            <w:szCs w:val="24"/>
          </w:rPr>
        </w:pPr>
        <w:r w:rsidRPr="00BB22CB">
          <w:rPr>
            <w:rFonts w:ascii="Times New Roman" w:hAnsi="Times New Roman"/>
            <w:sz w:val="24"/>
            <w:szCs w:val="24"/>
          </w:rPr>
          <w:fldChar w:fldCharType="begin"/>
        </w:r>
        <w:r w:rsidRPr="00BB22CB">
          <w:rPr>
            <w:rFonts w:ascii="Times New Roman" w:hAnsi="Times New Roman"/>
            <w:sz w:val="24"/>
            <w:szCs w:val="24"/>
          </w:rPr>
          <w:instrText>PAGE   \* MERGEFORMAT</w:instrText>
        </w:r>
        <w:r w:rsidRPr="00BB22CB">
          <w:rPr>
            <w:rFonts w:ascii="Times New Roman" w:hAnsi="Times New Roman"/>
            <w:sz w:val="24"/>
            <w:szCs w:val="24"/>
          </w:rPr>
          <w:fldChar w:fldCharType="separate"/>
        </w:r>
        <w:r w:rsidRPr="00BB22CB">
          <w:rPr>
            <w:rFonts w:ascii="Times New Roman" w:hAnsi="Times New Roman"/>
            <w:sz w:val="24"/>
            <w:szCs w:val="24"/>
          </w:rPr>
          <w:t>2</w:t>
        </w:r>
        <w:r w:rsidRPr="00BB22CB">
          <w:rPr>
            <w:rFonts w:ascii="Times New Roman" w:hAnsi="Times New Roman"/>
            <w:sz w:val="24"/>
            <w:szCs w:val="24"/>
          </w:rPr>
          <w:fldChar w:fldCharType="end"/>
        </w:r>
      </w:p>
    </w:sdtContent>
  </w:sdt>
  <w:p w14:paraId="4FF3653A" w14:textId="77777777" w:rsidR="003F585A" w:rsidRDefault="003F58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02B2" w14:textId="0FE4B56F" w:rsidR="00C062DD" w:rsidRPr="00BB22CB" w:rsidRDefault="00C062DD">
    <w:pPr>
      <w:pStyle w:val="Antrats"/>
      <w:jc w:val="center"/>
      <w:rPr>
        <w:rFonts w:ascii="Times New Roman" w:hAnsi="Times New Roman"/>
        <w:sz w:val="24"/>
        <w:szCs w:val="24"/>
      </w:rPr>
    </w:pPr>
  </w:p>
  <w:p w14:paraId="013F321F" w14:textId="77777777" w:rsidR="00C062DD" w:rsidRDefault="00C062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268"/>
    <w:multiLevelType w:val="hybridMultilevel"/>
    <w:tmpl w:val="F9AAB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F21994"/>
    <w:multiLevelType w:val="hybridMultilevel"/>
    <w:tmpl w:val="F9AAB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7A58B6"/>
    <w:multiLevelType w:val="hybridMultilevel"/>
    <w:tmpl w:val="5002C34C"/>
    <w:lvl w:ilvl="0" w:tplc="458EB1E6">
      <w:start w:val="1"/>
      <w:numFmt w:val="decimal"/>
      <w:lvlText w:val="%1."/>
      <w:lvlJc w:val="left"/>
      <w:pPr>
        <w:ind w:left="1437" w:hanging="87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C2934EE"/>
    <w:multiLevelType w:val="multilevel"/>
    <w:tmpl w:val="37FADD5C"/>
    <w:lvl w:ilvl="0">
      <w:start w:val="1"/>
      <w:numFmt w:val="decimal"/>
      <w:lvlText w:val="%1."/>
      <w:lvlJc w:val="left"/>
      <w:pPr>
        <w:ind w:left="1571" w:hanging="360"/>
      </w:pPr>
      <w:rPr>
        <w:rFonts w:ascii="Times New Roman" w:hAnsi="Times New Roman" w:cs="Times New Roman" w:hint="default"/>
        <w:sz w:val="24"/>
        <w:szCs w:val="24"/>
      </w:rPr>
    </w:lvl>
    <w:lvl w:ilvl="1">
      <w:start w:val="6"/>
      <w:numFmt w:val="decimal"/>
      <w:isLgl/>
      <w:lvlText w:val="%1.%2."/>
      <w:lvlJc w:val="left"/>
      <w:pPr>
        <w:ind w:left="1571" w:hanging="360"/>
      </w:pPr>
    </w:lvl>
    <w:lvl w:ilvl="2">
      <w:start w:val="1"/>
      <w:numFmt w:val="decimal"/>
      <w:isLgl/>
      <w:lvlText w:val="%1.%2.%3."/>
      <w:lvlJc w:val="left"/>
      <w:pPr>
        <w:ind w:left="1931" w:hanging="720"/>
      </w:pPr>
    </w:lvl>
    <w:lvl w:ilvl="3">
      <w:start w:val="1"/>
      <w:numFmt w:val="decimal"/>
      <w:isLgl/>
      <w:lvlText w:val="%1.%2.%3.%4."/>
      <w:lvlJc w:val="left"/>
      <w:pPr>
        <w:ind w:left="1931" w:hanging="720"/>
      </w:pPr>
    </w:lvl>
    <w:lvl w:ilvl="4">
      <w:start w:val="1"/>
      <w:numFmt w:val="decimal"/>
      <w:isLgl/>
      <w:lvlText w:val="%1.%2.%3.%4.%5."/>
      <w:lvlJc w:val="left"/>
      <w:pPr>
        <w:ind w:left="2291" w:hanging="1080"/>
      </w:pPr>
    </w:lvl>
    <w:lvl w:ilvl="5">
      <w:start w:val="1"/>
      <w:numFmt w:val="decimal"/>
      <w:isLgl/>
      <w:lvlText w:val="%1.%2.%3.%4.%5.%6."/>
      <w:lvlJc w:val="left"/>
      <w:pPr>
        <w:ind w:left="2291" w:hanging="1080"/>
      </w:pPr>
    </w:lvl>
    <w:lvl w:ilvl="6">
      <w:start w:val="1"/>
      <w:numFmt w:val="decimal"/>
      <w:isLgl/>
      <w:lvlText w:val="%1.%2.%3.%4.%5.%6.%7."/>
      <w:lvlJc w:val="left"/>
      <w:pPr>
        <w:ind w:left="2651" w:hanging="1440"/>
      </w:pPr>
    </w:lvl>
    <w:lvl w:ilvl="7">
      <w:start w:val="1"/>
      <w:numFmt w:val="decimal"/>
      <w:isLgl/>
      <w:lvlText w:val="%1.%2.%3.%4.%5.%6.%7.%8."/>
      <w:lvlJc w:val="left"/>
      <w:pPr>
        <w:ind w:left="2651" w:hanging="1440"/>
      </w:pPr>
    </w:lvl>
    <w:lvl w:ilvl="8">
      <w:start w:val="1"/>
      <w:numFmt w:val="decimal"/>
      <w:isLgl/>
      <w:lvlText w:val="%1.%2.%3.%4.%5.%6.%7.%8.%9."/>
      <w:lvlJc w:val="left"/>
      <w:pPr>
        <w:ind w:left="3011" w:hanging="1800"/>
      </w:pPr>
    </w:lvl>
  </w:abstractNum>
  <w:abstractNum w:abstractNumId="4" w15:restartNumberingAfterBreak="0">
    <w:nsid w:val="4BEB2BF2"/>
    <w:multiLevelType w:val="hybridMultilevel"/>
    <w:tmpl w:val="B0A8B012"/>
    <w:lvl w:ilvl="0" w:tplc="7900893E">
      <w:start w:val="4"/>
      <w:numFmt w:val="bullet"/>
      <w:lvlText w:val=""/>
      <w:lvlJc w:val="left"/>
      <w:pPr>
        <w:ind w:left="1080" w:hanging="360"/>
      </w:pPr>
      <w:rPr>
        <w:rFonts w:ascii="Symbol" w:eastAsia="Times New Roman" w:hAnsi="Symbol" w:cs="Times New Roman" w:hint="default"/>
        <w:b w:val="0"/>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num w:numId="1" w16cid:durableId="1299603072">
    <w:abstractNumId w:val="0"/>
  </w:num>
  <w:num w:numId="2" w16cid:durableId="723024345">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393528">
    <w:abstractNumId w:val="2"/>
  </w:num>
  <w:num w:numId="4" w16cid:durableId="1294020692">
    <w:abstractNumId w:val="4"/>
  </w:num>
  <w:num w:numId="5" w16cid:durableId="174617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E3"/>
    <w:rsid w:val="000875E0"/>
    <w:rsid w:val="00091544"/>
    <w:rsid w:val="000C21C3"/>
    <w:rsid w:val="000E323B"/>
    <w:rsid w:val="000E5CD9"/>
    <w:rsid w:val="0010175D"/>
    <w:rsid w:val="00123655"/>
    <w:rsid w:val="00134BA0"/>
    <w:rsid w:val="001472E7"/>
    <w:rsid w:val="00195005"/>
    <w:rsid w:val="001C734B"/>
    <w:rsid w:val="001D2B62"/>
    <w:rsid w:val="002036E8"/>
    <w:rsid w:val="00206D3D"/>
    <w:rsid w:val="00215C9B"/>
    <w:rsid w:val="002207FF"/>
    <w:rsid w:val="002449E2"/>
    <w:rsid w:val="00247E96"/>
    <w:rsid w:val="0025286E"/>
    <w:rsid w:val="002560C8"/>
    <w:rsid w:val="002660C2"/>
    <w:rsid w:val="00266850"/>
    <w:rsid w:val="0027149C"/>
    <w:rsid w:val="002767C8"/>
    <w:rsid w:val="002A2499"/>
    <w:rsid w:val="002A58E3"/>
    <w:rsid w:val="002C1623"/>
    <w:rsid w:val="002F2225"/>
    <w:rsid w:val="002F291A"/>
    <w:rsid w:val="003139D5"/>
    <w:rsid w:val="00332946"/>
    <w:rsid w:val="003551BC"/>
    <w:rsid w:val="00362F58"/>
    <w:rsid w:val="003B29E3"/>
    <w:rsid w:val="003B45A2"/>
    <w:rsid w:val="003C7085"/>
    <w:rsid w:val="003E1F26"/>
    <w:rsid w:val="003E5906"/>
    <w:rsid w:val="003F4C05"/>
    <w:rsid w:val="003F585A"/>
    <w:rsid w:val="00437E69"/>
    <w:rsid w:val="004553D6"/>
    <w:rsid w:val="00471C98"/>
    <w:rsid w:val="004831C5"/>
    <w:rsid w:val="00501D79"/>
    <w:rsid w:val="005037FD"/>
    <w:rsid w:val="005410C8"/>
    <w:rsid w:val="005462E3"/>
    <w:rsid w:val="005C52A4"/>
    <w:rsid w:val="00622ADD"/>
    <w:rsid w:val="00623FBF"/>
    <w:rsid w:val="0064053D"/>
    <w:rsid w:val="0069131E"/>
    <w:rsid w:val="0079748B"/>
    <w:rsid w:val="007B3433"/>
    <w:rsid w:val="007F2E98"/>
    <w:rsid w:val="007F6DED"/>
    <w:rsid w:val="00834C11"/>
    <w:rsid w:val="008609C2"/>
    <w:rsid w:val="0088197A"/>
    <w:rsid w:val="00921744"/>
    <w:rsid w:val="00973152"/>
    <w:rsid w:val="009C5617"/>
    <w:rsid w:val="00A079F8"/>
    <w:rsid w:val="00A26F96"/>
    <w:rsid w:val="00A46215"/>
    <w:rsid w:val="00A55C4E"/>
    <w:rsid w:val="00AB2BB0"/>
    <w:rsid w:val="00AE2574"/>
    <w:rsid w:val="00AE2FF9"/>
    <w:rsid w:val="00AF1FE6"/>
    <w:rsid w:val="00B11B0F"/>
    <w:rsid w:val="00B260C6"/>
    <w:rsid w:val="00B27C30"/>
    <w:rsid w:val="00B50D8A"/>
    <w:rsid w:val="00B82791"/>
    <w:rsid w:val="00BB22CB"/>
    <w:rsid w:val="00BB2933"/>
    <w:rsid w:val="00BC1BE9"/>
    <w:rsid w:val="00BF0400"/>
    <w:rsid w:val="00C062DD"/>
    <w:rsid w:val="00C400D2"/>
    <w:rsid w:val="00C53103"/>
    <w:rsid w:val="00C61B1F"/>
    <w:rsid w:val="00C72AB2"/>
    <w:rsid w:val="00C7545F"/>
    <w:rsid w:val="00CA4F35"/>
    <w:rsid w:val="00CA77A2"/>
    <w:rsid w:val="00CF4120"/>
    <w:rsid w:val="00D46971"/>
    <w:rsid w:val="00D71245"/>
    <w:rsid w:val="00D8286F"/>
    <w:rsid w:val="00D8790A"/>
    <w:rsid w:val="00DC4A28"/>
    <w:rsid w:val="00E8522C"/>
    <w:rsid w:val="00EE5198"/>
    <w:rsid w:val="00F3003F"/>
    <w:rsid w:val="00F46F1F"/>
    <w:rsid w:val="00F526CF"/>
    <w:rsid w:val="00F62C92"/>
    <w:rsid w:val="00F6544B"/>
    <w:rsid w:val="00FA090C"/>
    <w:rsid w:val="00FC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BCCB"/>
  <w15:chartTrackingRefBased/>
  <w15:docId w15:val="{B938E65A-A464-FC45-BFE5-19FFD175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62E3"/>
    <w:pPr>
      <w:spacing w:after="160" w:line="259" w:lineRule="auto"/>
    </w:pPr>
    <w:rPr>
      <w:rFonts w:ascii="Calibri" w:eastAsia="Times New Roman" w:hAnsi="Calibri" w:cs="Times New Roman"/>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5462E3"/>
    <w:pPr>
      <w:tabs>
        <w:tab w:val="left" w:pos="4140"/>
      </w:tabs>
      <w:spacing w:after="0" w:line="240" w:lineRule="auto"/>
      <w:jc w:val="center"/>
    </w:pPr>
    <w:rPr>
      <w:rFonts w:ascii="Cambria" w:hAnsi="Cambria"/>
      <w:b/>
      <w:bCs/>
      <w:kern w:val="28"/>
      <w:sz w:val="32"/>
      <w:szCs w:val="32"/>
      <w:lang w:eastAsia="en-US"/>
    </w:rPr>
  </w:style>
  <w:style w:type="character" w:customStyle="1" w:styleId="PavadinimasDiagrama">
    <w:name w:val="Pavadinimas Diagrama"/>
    <w:basedOn w:val="Numatytasispastraiposriftas"/>
    <w:link w:val="Pavadinimas"/>
    <w:uiPriority w:val="10"/>
    <w:rsid w:val="005462E3"/>
    <w:rPr>
      <w:rFonts w:ascii="Cambria" w:eastAsia="Times New Roman" w:hAnsi="Cambria" w:cs="Times New Roman"/>
      <w:b/>
      <w:bCs/>
      <w:kern w:val="28"/>
      <w:sz w:val="32"/>
      <w:szCs w:val="32"/>
      <w:lang w:val="lt-LT"/>
    </w:rPr>
  </w:style>
  <w:style w:type="character" w:styleId="Komentaronuoroda">
    <w:name w:val="annotation reference"/>
    <w:basedOn w:val="Numatytasispastraiposriftas"/>
    <w:uiPriority w:val="99"/>
    <w:semiHidden/>
    <w:unhideWhenUsed/>
    <w:rsid w:val="003F4C05"/>
    <w:rPr>
      <w:sz w:val="16"/>
      <w:szCs w:val="16"/>
    </w:rPr>
  </w:style>
  <w:style w:type="paragraph" w:styleId="Komentarotekstas">
    <w:name w:val="annotation text"/>
    <w:basedOn w:val="prastasis"/>
    <w:link w:val="KomentarotekstasDiagrama"/>
    <w:uiPriority w:val="99"/>
    <w:semiHidden/>
    <w:unhideWhenUsed/>
    <w:rsid w:val="003F4C0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F4C05"/>
    <w:rPr>
      <w:rFonts w:ascii="Calibri" w:eastAsia="Times New Roman" w:hAnsi="Calibri"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3F4C05"/>
    <w:rPr>
      <w:b/>
      <w:bCs/>
    </w:rPr>
  </w:style>
  <w:style w:type="character" w:customStyle="1" w:styleId="KomentarotemaDiagrama">
    <w:name w:val="Komentaro tema Diagrama"/>
    <w:basedOn w:val="KomentarotekstasDiagrama"/>
    <w:link w:val="Komentarotema"/>
    <w:uiPriority w:val="99"/>
    <w:semiHidden/>
    <w:rsid w:val="003F4C05"/>
    <w:rPr>
      <w:rFonts w:ascii="Calibri" w:eastAsia="Times New Roman" w:hAnsi="Calibri" w:cs="Times New Roman"/>
      <w:b/>
      <w:bCs/>
      <w:sz w:val="20"/>
      <w:szCs w:val="20"/>
      <w:lang w:val="lt-LT" w:eastAsia="lt-LT"/>
    </w:rPr>
  </w:style>
  <w:style w:type="table" w:styleId="Lentelstinklelis">
    <w:name w:val="Table Grid"/>
    <w:basedOn w:val="prastojilentel"/>
    <w:rsid w:val="00C400D2"/>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95005"/>
    <w:pPr>
      <w:spacing w:line="256" w:lineRule="auto"/>
      <w:ind w:left="720"/>
      <w:contextualSpacing/>
    </w:pPr>
    <w:rPr>
      <w:rFonts w:asciiTheme="minorHAnsi" w:eastAsiaTheme="minorHAnsi" w:hAnsiTheme="minorHAnsi" w:cstheme="minorBidi"/>
      <w:lang w:eastAsia="en-US"/>
    </w:rPr>
  </w:style>
  <w:style w:type="paragraph" w:styleId="Pagrindinistekstas">
    <w:name w:val="Body Text"/>
    <w:basedOn w:val="prastasis"/>
    <w:link w:val="PagrindinistekstasDiagrama"/>
    <w:unhideWhenUsed/>
    <w:rsid w:val="00622ADD"/>
    <w:pPr>
      <w:spacing w:after="0" w:line="240" w:lineRule="auto"/>
      <w:jc w:val="both"/>
    </w:pPr>
    <w:rPr>
      <w:rFonts w:ascii="Times New Roman" w:hAnsi="Times New Roman"/>
      <w:sz w:val="24"/>
      <w:szCs w:val="20"/>
    </w:rPr>
  </w:style>
  <w:style w:type="character" w:customStyle="1" w:styleId="PagrindinistekstasDiagrama">
    <w:name w:val="Pagrindinis tekstas Diagrama"/>
    <w:basedOn w:val="Numatytasispastraiposriftas"/>
    <w:link w:val="Pagrindinistekstas"/>
    <w:rsid w:val="00622ADD"/>
    <w:rPr>
      <w:rFonts w:ascii="Times New Roman" w:eastAsia="Times New Roman" w:hAnsi="Times New Roman" w:cs="Times New Roman"/>
      <w:szCs w:val="20"/>
      <w:lang w:val="lt-LT" w:eastAsia="lt-LT"/>
    </w:rPr>
  </w:style>
  <w:style w:type="character" w:styleId="Grietas">
    <w:name w:val="Strong"/>
    <w:basedOn w:val="Numatytasispastraiposriftas"/>
    <w:uiPriority w:val="22"/>
    <w:qFormat/>
    <w:rsid w:val="00B82791"/>
    <w:rPr>
      <w:b/>
      <w:bCs/>
    </w:rPr>
  </w:style>
  <w:style w:type="character" w:styleId="Hipersaitas">
    <w:name w:val="Hyperlink"/>
    <w:basedOn w:val="Numatytasispastraiposriftas"/>
    <w:uiPriority w:val="99"/>
    <w:semiHidden/>
    <w:unhideWhenUsed/>
    <w:rsid w:val="00B82791"/>
    <w:rPr>
      <w:color w:val="0000FF"/>
      <w:u w:val="single"/>
    </w:rPr>
  </w:style>
  <w:style w:type="character" w:customStyle="1" w:styleId="il">
    <w:name w:val="il"/>
    <w:basedOn w:val="Numatytasispastraiposriftas"/>
    <w:rsid w:val="003551BC"/>
  </w:style>
  <w:style w:type="paragraph" w:styleId="Pataisymai">
    <w:name w:val="Revision"/>
    <w:hidden/>
    <w:uiPriority w:val="99"/>
    <w:semiHidden/>
    <w:rsid w:val="003139D5"/>
    <w:rPr>
      <w:rFonts w:ascii="Calibri" w:eastAsia="Times New Roman" w:hAnsi="Calibri" w:cs="Times New Roman"/>
      <w:sz w:val="22"/>
      <w:szCs w:val="22"/>
      <w:lang w:val="lt-LT" w:eastAsia="lt-LT"/>
    </w:rPr>
  </w:style>
  <w:style w:type="paragraph" w:styleId="Antrats">
    <w:name w:val="header"/>
    <w:basedOn w:val="prastasis"/>
    <w:link w:val="AntratsDiagrama"/>
    <w:uiPriority w:val="99"/>
    <w:unhideWhenUsed/>
    <w:rsid w:val="003F585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F585A"/>
    <w:rPr>
      <w:rFonts w:ascii="Calibri" w:eastAsia="Times New Roman" w:hAnsi="Calibri" w:cs="Times New Roman"/>
      <w:sz w:val="22"/>
      <w:szCs w:val="22"/>
      <w:lang w:val="lt-LT" w:eastAsia="lt-LT"/>
    </w:rPr>
  </w:style>
  <w:style w:type="paragraph" w:styleId="Porat">
    <w:name w:val="footer"/>
    <w:basedOn w:val="prastasis"/>
    <w:link w:val="PoratDiagrama"/>
    <w:uiPriority w:val="99"/>
    <w:unhideWhenUsed/>
    <w:rsid w:val="003F585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F585A"/>
    <w:rPr>
      <w:rFonts w:ascii="Calibri" w:eastAsia="Times New Roman" w:hAnsi="Calibri" w:cs="Times New Roman"/>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499">
      <w:bodyDiv w:val="1"/>
      <w:marLeft w:val="0"/>
      <w:marRight w:val="0"/>
      <w:marTop w:val="0"/>
      <w:marBottom w:val="0"/>
      <w:divBdr>
        <w:top w:val="none" w:sz="0" w:space="0" w:color="auto"/>
        <w:left w:val="none" w:sz="0" w:space="0" w:color="auto"/>
        <w:bottom w:val="none" w:sz="0" w:space="0" w:color="auto"/>
        <w:right w:val="none" w:sz="0" w:space="0" w:color="auto"/>
      </w:divBdr>
    </w:div>
    <w:div w:id="742684005">
      <w:bodyDiv w:val="1"/>
      <w:marLeft w:val="0"/>
      <w:marRight w:val="0"/>
      <w:marTop w:val="0"/>
      <w:marBottom w:val="0"/>
      <w:divBdr>
        <w:top w:val="none" w:sz="0" w:space="0" w:color="auto"/>
        <w:left w:val="none" w:sz="0" w:space="0" w:color="auto"/>
        <w:bottom w:val="none" w:sz="0" w:space="0" w:color="auto"/>
        <w:right w:val="none" w:sz="0" w:space="0" w:color="auto"/>
      </w:divBdr>
    </w:div>
    <w:div w:id="919757437">
      <w:bodyDiv w:val="1"/>
      <w:marLeft w:val="0"/>
      <w:marRight w:val="0"/>
      <w:marTop w:val="0"/>
      <w:marBottom w:val="0"/>
      <w:divBdr>
        <w:top w:val="none" w:sz="0" w:space="0" w:color="auto"/>
        <w:left w:val="none" w:sz="0" w:space="0" w:color="auto"/>
        <w:bottom w:val="none" w:sz="0" w:space="0" w:color="auto"/>
        <w:right w:val="none" w:sz="0" w:space="0" w:color="auto"/>
      </w:divBdr>
    </w:div>
    <w:div w:id="1141264481">
      <w:bodyDiv w:val="1"/>
      <w:marLeft w:val="0"/>
      <w:marRight w:val="0"/>
      <w:marTop w:val="0"/>
      <w:marBottom w:val="0"/>
      <w:divBdr>
        <w:top w:val="none" w:sz="0" w:space="0" w:color="auto"/>
        <w:left w:val="none" w:sz="0" w:space="0" w:color="auto"/>
        <w:bottom w:val="none" w:sz="0" w:space="0" w:color="auto"/>
        <w:right w:val="none" w:sz="0" w:space="0" w:color="auto"/>
      </w:divBdr>
    </w:div>
    <w:div w:id="1698968578">
      <w:bodyDiv w:val="1"/>
      <w:marLeft w:val="0"/>
      <w:marRight w:val="0"/>
      <w:marTop w:val="0"/>
      <w:marBottom w:val="0"/>
      <w:divBdr>
        <w:top w:val="none" w:sz="0" w:space="0" w:color="auto"/>
        <w:left w:val="none" w:sz="0" w:space="0" w:color="auto"/>
        <w:bottom w:val="none" w:sz="0" w:space="0" w:color="auto"/>
        <w:right w:val="none" w:sz="0" w:space="0" w:color="auto"/>
      </w:divBdr>
    </w:div>
    <w:div w:id="2001611643">
      <w:bodyDiv w:val="1"/>
      <w:marLeft w:val="0"/>
      <w:marRight w:val="0"/>
      <w:marTop w:val="0"/>
      <w:marBottom w:val="0"/>
      <w:divBdr>
        <w:top w:val="none" w:sz="0" w:space="0" w:color="auto"/>
        <w:left w:val="none" w:sz="0" w:space="0" w:color="auto"/>
        <w:bottom w:val="none" w:sz="0" w:space="0" w:color="auto"/>
        <w:right w:val="none" w:sz="0" w:space="0" w:color="auto"/>
      </w:divBdr>
    </w:div>
    <w:div w:id="2058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EACF-C556-4248-B353-9146811D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3747</Words>
  <Characters>2136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andrius.nida@me.com</dc:creator>
  <cp:keywords/>
  <dc:description/>
  <cp:lastModifiedBy>Ignė Kriščiūnaitė</cp:lastModifiedBy>
  <cp:revision>5</cp:revision>
  <dcterms:created xsi:type="dcterms:W3CDTF">2024-02-26T12:44:00Z</dcterms:created>
  <dcterms:modified xsi:type="dcterms:W3CDTF">2024-03-07T12:27:00Z</dcterms:modified>
</cp:coreProperties>
</file>