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5152C27" w14:textId="77777777" w:rsidR="00084CB1" w:rsidRDefault="00E56E8E" w:rsidP="00FE2915">
      <w:pPr>
        <w:tabs>
          <w:tab w:val="left" w:pos="6804"/>
        </w:tabs>
        <w:ind w:firstLine="4230"/>
        <w:rPr>
          <w:rFonts w:ascii="Times New Roman" w:hAnsi="Times New Roman" w:cs="Times New Roman"/>
          <w:bCs/>
          <w:color w:val="373737"/>
          <w:sz w:val="24"/>
          <w:szCs w:val="24"/>
        </w:rPr>
      </w:pPr>
      <w:bookmarkStart w:id="0" w:name="_Hlk85383786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B503D5A" wp14:editId="18583851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539115" cy="635000"/>
            <wp:effectExtent l="0" t="0" r="0" b="0"/>
            <wp:wrapTopAndBottom/>
            <wp:docPr id="3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BAD42" w14:textId="77777777" w:rsidR="00084CB1" w:rsidRDefault="00084CB1" w:rsidP="00FE2915">
      <w:pPr>
        <w:tabs>
          <w:tab w:val="left" w:pos="284"/>
          <w:tab w:val="left" w:pos="6804"/>
        </w:tabs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6A4295B0" w14:textId="77777777" w:rsidR="00E56E8E" w:rsidRDefault="00E56E8E" w:rsidP="00FE2915">
      <w:pPr>
        <w:keepNext/>
        <w:keepLines/>
        <w:tabs>
          <w:tab w:val="left" w:pos="6804"/>
        </w:tabs>
        <w:spacing w:line="276" w:lineRule="auto"/>
        <w:ind w:left="1296" w:firstLine="1296"/>
        <w:contextualSpacing/>
        <w:jc w:val="both"/>
        <w:outlineLvl w:val="1"/>
        <w:rPr>
          <w:rFonts w:ascii="Times New Roman" w:hAnsi="Times New Roman" w:cs="Times New Roman"/>
          <w:bCs/>
          <w:color w:val="373737"/>
          <w:sz w:val="24"/>
          <w:szCs w:val="24"/>
        </w:rPr>
      </w:pP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1775838A" w14:textId="77777777" w:rsidR="00084CB1" w:rsidRDefault="00084CB1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2292E7CB" w14:textId="022038B4" w:rsidR="00A8048E" w:rsidRPr="00EA5F7A" w:rsidRDefault="00EA5F7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7A"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>ŠVIETIMO, KULTŪROS, SPORTO, SOCIALINĖS APSAUGOS, SVEIKATOS IR KURORTO REIKALŲ KOMITETO</w:t>
      </w:r>
      <w:r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4BAA" w:rsidRPr="00EA5F7A">
        <w:rPr>
          <w:rFonts w:ascii="Times New Roman" w:hAnsi="Times New Roman" w:cs="Times New Roman"/>
          <w:b/>
          <w:sz w:val="24"/>
          <w:szCs w:val="24"/>
        </w:rPr>
        <w:t>POSĖDŽIO DARBOTVARKĖ NR.</w:t>
      </w:r>
      <w:r w:rsidR="00E9379B">
        <w:rPr>
          <w:rFonts w:ascii="Times New Roman" w:hAnsi="Times New Roman" w:cs="Times New Roman"/>
          <w:b/>
          <w:sz w:val="24"/>
          <w:szCs w:val="24"/>
        </w:rPr>
        <w:t>6</w:t>
      </w:r>
    </w:p>
    <w:p w14:paraId="0039C617" w14:textId="77777777" w:rsidR="00484817" w:rsidRPr="00A8048E" w:rsidRDefault="00484817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324E5" w14:textId="20435FFB" w:rsidR="00AA4BAA" w:rsidRPr="008447F9" w:rsidRDefault="00375A3D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11D91">
        <w:rPr>
          <w:rFonts w:ascii="Times New Roman" w:hAnsi="Times New Roman" w:cs="Times New Roman"/>
          <w:sz w:val="24"/>
          <w:szCs w:val="24"/>
        </w:rPr>
        <w:t>4</w:t>
      </w:r>
      <w:r w:rsidR="002932CB">
        <w:rPr>
          <w:rFonts w:ascii="Times New Roman" w:hAnsi="Times New Roman" w:cs="Times New Roman"/>
          <w:sz w:val="24"/>
          <w:szCs w:val="24"/>
        </w:rPr>
        <w:t>-</w:t>
      </w:r>
      <w:r w:rsidR="00C11D91">
        <w:rPr>
          <w:rFonts w:ascii="Times New Roman" w:hAnsi="Times New Roman" w:cs="Times New Roman"/>
          <w:sz w:val="24"/>
          <w:szCs w:val="24"/>
        </w:rPr>
        <w:t>0</w:t>
      </w:r>
      <w:r w:rsidR="00203002">
        <w:rPr>
          <w:rFonts w:ascii="Times New Roman" w:hAnsi="Times New Roman" w:cs="Times New Roman"/>
          <w:sz w:val="24"/>
          <w:szCs w:val="24"/>
        </w:rPr>
        <w:t>8</w:t>
      </w:r>
      <w:r w:rsidR="00AA4BAA">
        <w:rPr>
          <w:rFonts w:ascii="Times New Roman" w:hAnsi="Times New Roman" w:cs="Times New Roman"/>
          <w:sz w:val="24"/>
          <w:szCs w:val="24"/>
        </w:rPr>
        <w:t>-</w:t>
      </w:r>
      <w:r w:rsidR="00976C18">
        <w:rPr>
          <w:rFonts w:ascii="Times New Roman" w:hAnsi="Times New Roman" w:cs="Times New Roman"/>
          <w:sz w:val="24"/>
          <w:szCs w:val="24"/>
        </w:rPr>
        <w:t>1</w:t>
      </w:r>
      <w:r w:rsidR="00203002">
        <w:rPr>
          <w:rFonts w:ascii="Times New Roman" w:hAnsi="Times New Roman" w:cs="Times New Roman"/>
          <w:sz w:val="24"/>
          <w:szCs w:val="24"/>
        </w:rPr>
        <w:t>9</w:t>
      </w:r>
    </w:p>
    <w:p w14:paraId="573B5056" w14:textId="77777777" w:rsidR="00AA4BAA" w:rsidRPr="008447F9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47F9">
        <w:rPr>
          <w:rFonts w:ascii="Times New Roman" w:hAnsi="Times New Roman" w:cs="Times New Roman"/>
          <w:sz w:val="24"/>
          <w:szCs w:val="24"/>
        </w:rPr>
        <w:t>Neringa</w:t>
      </w:r>
    </w:p>
    <w:p w14:paraId="1D1D2B4C" w14:textId="77777777" w:rsidR="00D91233" w:rsidRDefault="00AA4BAA" w:rsidP="00D91233">
      <w:pPr>
        <w:tabs>
          <w:tab w:val="left" w:pos="284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8447F9">
        <w:rPr>
          <w:rFonts w:ascii="Times New Roman" w:hAnsi="Times New Roman"/>
          <w:sz w:val="24"/>
          <w:szCs w:val="24"/>
        </w:rPr>
        <w:tab/>
      </w:r>
    </w:p>
    <w:p w14:paraId="7D94E960" w14:textId="4346B47D" w:rsidR="003848EF" w:rsidRDefault="00AA4BAA" w:rsidP="00780274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7B0C4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</w:t>
      </w:r>
      <w:r w:rsidR="00921677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A5F7A" w:rsidRPr="00EA5F7A">
        <w:rPr>
          <w:rFonts w:ascii="Times New Roman" w:hAnsi="Times New Roman" w:cs="Times New Roman"/>
          <w:sz w:val="24"/>
          <w:szCs w:val="24"/>
        </w:rPr>
        <w:t>23.6.1.</w:t>
      </w:r>
      <w:r w:rsidR="00A2662E" w:rsidRP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="00EA5F7A" w:rsidRPr="00EA5F7A">
        <w:rPr>
          <w:rFonts w:ascii="Times New Roman" w:hAnsi="Times New Roman" w:cs="Times New Roman"/>
          <w:sz w:val="24"/>
          <w:szCs w:val="24"/>
        </w:rPr>
        <w:t>23.6.2.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punktais</w:t>
      </w:r>
      <w:r w:rsidRP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,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375A3D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202</w:t>
      </w:r>
      <w:r w:rsidR="00C11D91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4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m. </w:t>
      </w:r>
      <w:r w:rsidR="00E9379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rugpjūčio</w:t>
      </w:r>
      <w:r w:rsidR="007B0C44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="00EB37B1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</w:t>
      </w:r>
      <w:r w:rsidR="00E9379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d.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43D38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.00 val.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š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u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i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s 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Švietimo, kultūros, sporto, socialinės apsaugos, sveikatos ir kurorto reikalų</w:t>
      </w:r>
      <w:r w:rsidR="00B8266B" w:rsidRPr="00A265D4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komiteto</w:t>
      </w:r>
      <w:r w:rsidR="00E37371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posėdis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sudar</w:t>
      </w:r>
      <w:r w:rsidR="003F21AA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oma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posėdži</w:t>
      </w:r>
      <w:r w:rsidR="001F0F45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 darbotvarkė:</w:t>
      </w:r>
    </w:p>
    <w:p w14:paraId="658B35C7" w14:textId="77777777" w:rsidR="0052193E" w:rsidRPr="00A265D4" w:rsidRDefault="0052193E" w:rsidP="00780274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4D660B40" w14:textId="2A4BAE6D" w:rsidR="00B44046" w:rsidRPr="00E9379B" w:rsidRDefault="00E56E8E" w:rsidP="004A21B7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4A21B7">
        <w:rPr>
          <w:rFonts w:ascii="Times New Roman" w:hAnsi="Times New Roman" w:cs="Times New Roman"/>
          <w:sz w:val="24"/>
          <w:szCs w:val="24"/>
        </w:rPr>
        <w:t xml:space="preserve">Dėl </w:t>
      </w:r>
      <w:r w:rsidR="00BF7AE1" w:rsidRPr="004A21B7">
        <w:rPr>
          <w:rFonts w:ascii="Times New Roman" w:hAnsi="Times New Roman" w:cs="Times New Roman"/>
          <w:sz w:val="24"/>
          <w:szCs w:val="24"/>
        </w:rPr>
        <w:t>darbotvarkės patvirtinimo</w:t>
      </w:r>
    </w:p>
    <w:p w14:paraId="5233DCAA" w14:textId="77777777" w:rsidR="00F32757" w:rsidRDefault="00F32757" w:rsidP="00F32757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Neringos savivaldybės tarybos 2024 m. vasario 14 d. sprendimo Nr. T1-12 „Dėl Neringos savivaldybės 2024–2026 metų strateginio veiklos plano patvirtinimo“ pakeitimo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TP-250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- </w:t>
      </w:r>
      <w:r w:rsidRP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Justas Kazlauskas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018CF9CF" w14:textId="77777777" w:rsidR="00F32757" w:rsidRPr="00920D1A" w:rsidRDefault="00F32757" w:rsidP="00F32757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pritarimo bendradarbiavimo susitarimo dėl skrydžių skatinimo pasirašymui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 (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TP-235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- </w:t>
      </w:r>
      <w:r w:rsidRP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Justas Kazlauskas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6BD7DD4E" w14:textId="4E9DFCC3" w:rsidR="00F32757" w:rsidRDefault="00F32757" w:rsidP="00F32757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Neringos savivaldybės tarybos 2024 m. vasario 14 d. sprendimo Nr. T1-16 „Dėl Neringos savivaldybės 2024 metų biudžeto patvirtinimo“ pakeitimo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TP-252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- </w:t>
      </w:r>
      <w:r w:rsidRP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Janina </w:t>
      </w:r>
      <w:proofErr w:type="spellStart"/>
      <w:r w:rsidRP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Kobozeva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2AAF915F" w14:textId="77777777" w:rsidR="00F32757" w:rsidRPr="00920D1A" w:rsidRDefault="00F32757" w:rsidP="00F32757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uždarosios akcinės bendrovės „Neringos komunalininkas“ 2023 metų metinių finansinių ataskaitų rinkinio ir veiklos ataskaitos tvirtinimo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TP-242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- </w:t>
      </w:r>
      <w:r w:rsidRP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Janina </w:t>
      </w:r>
      <w:proofErr w:type="spellStart"/>
      <w:r w:rsidRP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Kobozeva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48AA04F5" w14:textId="4C2F7C02" w:rsidR="00920D1A" w:rsidRPr="00920D1A" w:rsidRDefault="00920D1A" w:rsidP="00920D1A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fiksuoto pajamų mokesčio ir lengvatų dydžių, taikomų įsigyjant verslo liudijimus 2025 metais vykdomai veiklai, nustatymo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TP-243</w:t>
      </w:r>
      <w:r w:rsid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- </w:t>
      </w:r>
      <w:proofErr w:type="spellStart"/>
      <w:r w:rsidR="00B263C4" w:rsidRP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Medūnė</w:t>
      </w:r>
      <w:proofErr w:type="spellEnd"/>
      <w:r w:rsidR="00B263C4" w:rsidRP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Marija </w:t>
      </w:r>
      <w:proofErr w:type="spellStart"/>
      <w:r w:rsidR="00B263C4" w:rsidRP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Šveikauskienė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3D890826" w14:textId="445C4DA0" w:rsidR="00920D1A" w:rsidRPr="00920D1A" w:rsidRDefault="00920D1A" w:rsidP="00920D1A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atleidimo nuo vietinės rinkliavos už leidimą įvažiuoti mechaninėmis transporto priemonėmis į valstybės saugomą Neringos savivaldybės administruojamą teritoriją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TP-247</w:t>
      </w:r>
      <w:r w:rsid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- </w:t>
      </w:r>
      <w:r w:rsidR="00B263C4" w:rsidRP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Kristina Jasaitienė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4D0A767E" w14:textId="35131BEF" w:rsidR="00920D1A" w:rsidRPr="00920D1A" w:rsidRDefault="00920D1A" w:rsidP="00920D1A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Neringos savivaldybės būsto nuomos ar išperkamosios būsto nuomos mokesčio dalies kompensacijų mokėjimo ir permokėtų kompensacijų grąžinimo tvarkos aprašo patvirtinimo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TP-249</w:t>
      </w:r>
      <w:r w:rsid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- </w:t>
      </w:r>
      <w:r w:rsidR="00B263C4" w:rsidRP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Sandra </w:t>
      </w:r>
      <w:proofErr w:type="spellStart"/>
      <w:r w:rsidR="00B263C4" w:rsidRP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Valantinavičiutė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7564136C" w14:textId="4C0D57FA" w:rsidR="00920D1A" w:rsidRPr="00920D1A" w:rsidRDefault="00920D1A" w:rsidP="00920D1A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Socialinių paslaugų teikimo ir mokėjimo už socialines paslaugas Neringos savivaldybėje tvarkos aprašo patvirtinimo</w:t>
      </w:r>
      <w:r w:rsid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TP-253</w:t>
      </w:r>
      <w:r w:rsid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- </w:t>
      </w:r>
      <w:r w:rsidR="00B263C4" w:rsidRP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Audronė </w:t>
      </w:r>
      <w:proofErr w:type="spellStart"/>
      <w:r w:rsidR="00B263C4" w:rsidRP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Tribulaitė</w:t>
      </w:r>
      <w:proofErr w:type="spellEnd"/>
      <w:r w:rsid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1B4A1F35" w14:textId="6E911216" w:rsidR="00920D1A" w:rsidRPr="00920D1A" w:rsidRDefault="00920D1A" w:rsidP="00920D1A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Nidos kultūros ir turizmo informacijos centro „</w:t>
      </w:r>
      <w:proofErr w:type="spellStart"/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Agila</w:t>
      </w:r>
      <w:proofErr w:type="spellEnd"/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“ patalpų kavinės veiklai vykdyti nuomos</w:t>
      </w:r>
      <w:r w:rsid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TP-254</w:t>
      </w:r>
      <w:r w:rsid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- </w:t>
      </w:r>
      <w:proofErr w:type="spellStart"/>
      <w:r w:rsidR="00B263C4" w:rsidRP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Aina</w:t>
      </w:r>
      <w:proofErr w:type="spellEnd"/>
      <w:r w:rsidR="00B263C4" w:rsidRP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Kisielienė</w:t>
      </w:r>
      <w:r w:rsid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7F6432F0" w14:textId="33CC6A16" w:rsidR="00E9379B" w:rsidRDefault="00920D1A" w:rsidP="00920D1A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Neringos savivaldybės 2024 m. kovo 28 d. sprendimo Nr. T1-67 „Dėl Neringos savivaldybės kelių (gatvių) ar inžinerinių tinklų statybos, rekonstravimo ar remonto trejų 2024–2026 metų prioritetinio sąrašo patvirtinimo“ pakeitimo</w:t>
      </w:r>
      <w:r w:rsid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TP-255</w:t>
      </w:r>
      <w:r w:rsid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- </w:t>
      </w:r>
      <w:r w:rsidR="00B263C4" w:rsidRP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Simonas </w:t>
      </w:r>
      <w:proofErr w:type="spellStart"/>
      <w:r w:rsidR="00B263C4" w:rsidRP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Sakevičius</w:t>
      </w:r>
      <w:proofErr w:type="spellEnd"/>
      <w:r w:rsid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4185C173" w14:textId="008E9076" w:rsidR="00920D1A" w:rsidRPr="00920D1A" w:rsidRDefault="00920D1A" w:rsidP="00B263C4">
      <w:pPr>
        <w:pStyle w:val="Sraopastraipa"/>
        <w:numPr>
          <w:ilvl w:val="0"/>
          <w:numId w:val="4"/>
        </w:numPr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2024 metų valstybės biudžeto lėšų, skirtų išlaidoms, susijusioms su Neringos</w:t>
      </w:r>
      <w:r w:rsid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savivaldybės mokyklų mokytojų, dirbančių pagal ikimokyklinio, priešmokyklinio ir bendrojo ugdymo programas, personalo optimizavimu ir atnaujinimu, apmokėti, paskirstymo tvarkos aprašo patvirtinimo</w:t>
      </w:r>
      <w:r w:rsid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920D1A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TP-256</w:t>
      </w:r>
      <w:r w:rsid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- </w:t>
      </w:r>
      <w:r w:rsidR="00B263C4" w:rsidRP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Asta </w:t>
      </w:r>
      <w:proofErr w:type="spellStart"/>
      <w:r w:rsidR="00B263C4" w:rsidRP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Baškevičienė</w:t>
      </w:r>
      <w:proofErr w:type="spellEnd"/>
      <w:r w:rsidR="00B263C4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2605C81C" w14:textId="77777777" w:rsidR="00920D1A" w:rsidRPr="004A21B7" w:rsidRDefault="00920D1A" w:rsidP="00920D1A">
      <w:pPr>
        <w:pStyle w:val="Sraopastraipa"/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</w:p>
    <w:p w14:paraId="185E32F5" w14:textId="2EA29FDC" w:rsidR="00EB37B1" w:rsidRPr="00EB37B1" w:rsidRDefault="00EB37B1" w:rsidP="00E92D3F">
      <w:pPr>
        <w:pStyle w:val="Sraopastraip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CA6DF3" w14:textId="4C6953E8" w:rsidR="00425614" w:rsidRPr="00425614" w:rsidRDefault="00425614" w:rsidP="00EB37B1">
      <w:pPr>
        <w:pStyle w:val="Sraopastraip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F2E0766" w14:textId="77777777" w:rsidR="00575EDE" w:rsidRDefault="002F6316" w:rsidP="00EB37B1">
      <w:pPr>
        <w:jc w:val="both"/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2F6316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Švietimo, kultūros, sporto, socialinės apsaugos, sveikatos ir kurorto reikalų </w:t>
      </w:r>
    </w:p>
    <w:p w14:paraId="76D598B5" w14:textId="63BE862B" w:rsidR="00B25C88" w:rsidRPr="002F6316" w:rsidRDefault="002F6316" w:rsidP="00EB37B1">
      <w:pPr>
        <w:jc w:val="both"/>
        <w:rPr>
          <w:rFonts w:ascii="Times New Roman" w:hAnsi="Times New Roman" w:cs="Times New Roman"/>
          <w:sz w:val="24"/>
          <w:szCs w:val="24"/>
        </w:rPr>
      </w:pPr>
      <w:r w:rsidRPr="002F6316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komiteto</w:t>
      </w:r>
      <w:r w:rsidRPr="002F6316"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7371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pirmininkas </w:t>
      </w:r>
      <w:r w:rsidR="00B8266B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</w:t>
      </w:r>
      <w:r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>Vaidas</w:t>
      </w:r>
      <w:r w:rsidR="00575EDE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</w:t>
      </w:r>
      <w:r w:rsidR="00B8266B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>Venckus</w:t>
      </w:r>
      <w:r w:rsidR="00E37371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ab/>
      </w:r>
    </w:p>
    <w:sectPr w:rsidR="00B25C88" w:rsidRPr="002F6316" w:rsidSect="008D1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50" w:right="567" w:bottom="851" w:left="1701" w:header="14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261B8" w14:textId="77777777" w:rsidR="008C080B" w:rsidRDefault="008C080B" w:rsidP="008205C0">
      <w:r>
        <w:separator/>
      </w:r>
    </w:p>
  </w:endnote>
  <w:endnote w:type="continuationSeparator" w:id="0">
    <w:p w14:paraId="36B2BDE6" w14:textId="77777777" w:rsidR="008C080B" w:rsidRDefault="008C080B" w:rsidP="008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BACFA" w14:textId="77777777" w:rsidR="009E5118" w:rsidRDefault="009E511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B241" w14:textId="77777777" w:rsidR="009E5118" w:rsidRDefault="009E511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71DF7" w14:textId="77777777" w:rsidR="009E5118" w:rsidRDefault="009E511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AF0FD" w14:textId="77777777" w:rsidR="008C080B" w:rsidRDefault="008C080B" w:rsidP="008205C0">
      <w:r>
        <w:separator/>
      </w:r>
    </w:p>
  </w:footnote>
  <w:footnote w:type="continuationSeparator" w:id="0">
    <w:p w14:paraId="7262673E" w14:textId="77777777" w:rsidR="008C080B" w:rsidRDefault="008C080B" w:rsidP="0082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2929" w14:textId="77777777" w:rsidR="009E5118" w:rsidRDefault="009E51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7DE9D" w14:textId="77777777" w:rsidR="00C946B3" w:rsidRDefault="00E56E8E" w:rsidP="00E56E8E">
    <w:pPr>
      <w:pStyle w:val="Antrats"/>
      <w:ind w:firstLine="1296"/>
    </w:pPr>
    <w:r>
      <w:tab/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A85A" w14:textId="77777777" w:rsidR="009E5118" w:rsidRDefault="009E511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8E2"/>
    <w:multiLevelType w:val="hybridMultilevel"/>
    <w:tmpl w:val="918084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0EFE"/>
    <w:multiLevelType w:val="multilevel"/>
    <w:tmpl w:val="7EB0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AA246B"/>
    <w:multiLevelType w:val="hybridMultilevel"/>
    <w:tmpl w:val="7608878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79102DB0"/>
    <w:multiLevelType w:val="hybridMultilevel"/>
    <w:tmpl w:val="0064660A"/>
    <w:lvl w:ilvl="0" w:tplc="4A04DD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014" w:hanging="360"/>
      </w:pPr>
    </w:lvl>
    <w:lvl w:ilvl="2" w:tplc="0427001B" w:tentative="1">
      <w:start w:val="1"/>
      <w:numFmt w:val="lowerRoman"/>
      <w:lvlText w:val="%3."/>
      <w:lvlJc w:val="right"/>
      <w:pPr>
        <w:ind w:left="1734" w:hanging="180"/>
      </w:pPr>
    </w:lvl>
    <w:lvl w:ilvl="3" w:tplc="0427000F" w:tentative="1">
      <w:start w:val="1"/>
      <w:numFmt w:val="decimal"/>
      <w:lvlText w:val="%4."/>
      <w:lvlJc w:val="left"/>
      <w:pPr>
        <w:ind w:left="2454" w:hanging="360"/>
      </w:pPr>
    </w:lvl>
    <w:lvl w:ilvl="4" w:tplc="04270019" w:tentative="1">
      <w:start w:val="1"/>
      <w:numFmt w:val="lowerLetter"/>
      <w:lvlText w:val="%5."/>
      <w:lvlJc w:val="left"/>
      <w:pPr>
        <w:ind w:left="3174" w:hanging="360"/>
      </w:pPr>
    </w:lvl>
    <w:lvl w:ilvl="5" w:tplc="0427001B" w:tentative="1">
      <w:start w:val="1"/>
      <w:numFmt w:val="lowerRoman"/>
      <w:lvlText w:val="%6."/>
      <w:lvlJc w:val="right"/>
      <w:pPr>
        <w:ind w:left="3894" w:hanging="180"/>
      </w:pPr>
    </w:lvl>
    <w:lvl w:ilvl="6" w:tplc="0427000F" w:tentative="1">
      <w:start w:val="1"/>
      <w:numFmt w:val="decimal"/>
      <w:lvlText w:val="%7."/>
      <w:lvlJc w:val="left"/>
      <w:pPr>
        <w:ind w:left="4614" w:hanging="360"/>
      </w:pPr>
    </w:lvl>
    <w:lvl w:ilvl="7" w:tplc="04270019" w:tentative="1">
      <w:start w:val="1"/>
      <w:numFmt w:val="lowerLetter"/>
      <w:lvlText w:val="%8."/>
      <w:lvlJc w:val="left"/>
      <w:pPr>
        <w:ind w:left="5334" w:hanging="360"/>
      </w:pPr>
    </w:lvl>
    <w:lvl w:ilvl="8" w:tplc="0427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315456766">
    <w:abstractNumId w:val="3"/>
  </w:num>
  <w:num w:numId="2" w16cid:durableId="674069592">
    <w:abstractNumId w:val="1"/>
  </w:num>
  <w:num w:numId="3" w16cid:durableId="1483740492">
    <w:abstractNumId w:val="2"/>
  </w:num>
  <w:num w:numId="4" w16cid:durableId="88625695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6A1"/>
    <w:rsid w:val="000022FB"/>
    <w:rsid w:val="000027E0"/>
    <w:rsid w:val="000040B6"/>
    <w:rsid w:val="00010F1C"/>
    <w:rsid w:val="000117E2"/>
    <w:rsid w:val="000204C9"/>
    <w:rsid w:val="000206C3"/>
    <w:rsid w:val="00032D06"/>
    <w:rsid w:val="00032D0B"/>
    <w:rsid w:val="000348B9"/>
    <w:rsid w:val="00036C1D"/>
    <w:rsid w:val="00036FCE"/>
    <w:rsid w:val="000376C4"/>
    <w:rsid w:val="00041E93"/>
    <w:rsid w:val="00046641"/>
    <w:rsid w:val="000528CB"/>
    <w:rsid w:val="000543D9"/>
    <w:rsid w:val="00054960"/>
    <w:rsid w:val="000560A8"/>
    <w:rsid w:val="00061519"/>
    <w:rsid w:val="0006314B"/>
    <w:rsid w:val="000638B2"/>
    <w:rsid w:val="000713DF"/>
    <w:rsid w:val="000739AC"/>
    <w:rsid w:val="00082101"/>
    <w:rsid w:val="00084CB1"/>
    <w:rsid w:val="00085ABF"/>
    <w:rsid w:val="0008612D"/>
    <w:rsid w:val="000875C4"/>
    <w:rsid w:val="0009768B"/>
    <w:rsid w:val="0009786F"/>
    <w:rsid w:val="000A787D"/>
    <w:rsid w:val="000B220E"/>
    <w:rsid w:val="000B374D"/>
    <w:rsid w:val="000B394E"/>
    <w:rsid w:val="000B7366"/>
    <w:rsid w:val="000C3742"/>
    <w:rsid w:val="000C4734"/>
    <w:rsid w:val="000C6AD1"/>
    <w:rsid w:val="000D27C1"/>
    <w:rsid w:val="000D2D81"/>
    <w:rsid w:val="000D3376"/>
    <w:rsid w:val="000D4166"/>
    <w:rsid w:val="000D59E6"/>
    <w:rsid w:val="000D7BAB"/>
    <w:rsid w:val="000D7DAF"/>
    <w:rsid w:val="000D7EA3"/>
    <w:rsid w:val="000E2FBD"/>
    <w:rsid w:val="000E76DB"/>
    <w:rsid w:val="000F008C"/>
    <w:rsid w:val="000F278B"/>
    <w:rsid w:val="000F3C58"/>
    <w:rsid w:val="000F46E7"/>
    <w:rsid w:val="000F5E01"/>
    <w:rsid w:val="000F6276"/>
    <w:rsid w:val="000F7372"/>
    <w:rsid w:val="001001C6"/>
    <w:rsid w:val="00100871"/>
    <w:rsid w:val="001009A0"/>
    <w:rsid w:val="0010137E"/>
    <w:rsid w:val="001050AC"/>
    <w:rsid w:val="001067CD"/>
    <w:rsid w:val="001129A7"/>
    <w:rsid w:val="001146A3"/>
    <w:rsid w:val="00116545"/>
    <w:rsid w:val="00121692"/>
    <w:rsid w:val="00124124"/>
    <w:rsid w:val="00126289"/>
    <w:rsid w:val="001304A0"/>
    <w:rsid w:val="00134C52"/>
    <w:rsid w:val="00137BC7"/>
    <w:rsid w:val="00140228"/>
    <w:rsid w:val="001430FA"/>
    <w:rsid w:val="00143BFD"/>
    <w:rsid w:val="00145B4F"/>
    <w:rsid w:val="00145F6D"/>
    <w:rsid w:val="00150F86"/>
    <w:rsid w:val="001558B0"/>
    <w:rsid w:val="00155D6D"/>
    <w:rsid w:val="00182B44"/>
    <w:rsid w:val="00185C64"/>
    <w:rsid w:val="00187720"/>
    <w:rsid w:val="0019480E"/>
    <w:rsid w:val="00195041"/>
    <w:rsid w:val="001969B4"/>
    <w:rsid w:val="00196E53"/>
    <w:rsid w:val="001A0EE6"/>
    <w:rsid w:val="001A2ED5"/>
    <w:rsid w:val="001A3001"/>
    <w:rsid w:val="001A4919"/>
    <w:rsid w:val="001A4D59"/>
    <w:rsid w:val="001B0EAF"/>
    <w:rsid w:val="001B1252"/>
    <w:rsid w:val="001B1B64"/>
    <w:rsid w:val="001B38C4"/>
    <w:rsid w:val="001B4998"/>
    <w:rsid w:val="001B5214"/>
    <w:rsid w:val="001C1724"/>
    <w:rsid w:val="001C1DF7"/>
    <w:rsid w:val="001C5097"/>
    <w:rsid w:val="001D1198"/>
    <w:rsid w:val="001D33A1"/>
    <w:rsid w:val="001D3CE3"/>
    <w:rsid w:val="001D5651"/>
    <w:rsid w:val="001D7B28"/>
    <w:rsid w:val="001D7F2B"/>
    <w:rsid w:val="001E08D8"/>
    <w:rsid w:val="001E25A0"/>
    <w:rsid w:val="001E3043"/>
    <w:rsid w:val="001E3FD1"/>
    <w:rsid w:val="001E4AD2"/>
    <w:rsid w:val="001E58A2"/>
    <w:rsid w:val="001F0F45"/>
    <w:rsid w:val="001F27B8"/>
    <w:rsid w:val="001F3788"/>
    <w:rsid w:val="001F3BCF"/>
    <w:rsid w:val="001F4A29"/>
    <w:rsid w:val="001F51DB"/>
    <w:rsid w:val="001F6E1C"/>
    <w:rsid w:val="00200E87"/>
    <w:rsid w:val="00202765"/>
    <w:rsid w:val="00203002"/>
    <w:rsid w:val="00204730"/>
    <w:rsid w:val="00213B02"/>
    <w:rsid w:val="00217E84"/>
    <w:rsid w:val="00226C13"/>
    <w:rsid w:val="0022777B"/>
    <w:rsid w:val="00227FB1"/>
    <w:rsid w:val="002377C6"/>
    <w:rsid w:val="002431E5"/>
    <w:rsid w:val="002461EF"/>
    <w:rsid w:val="00255BA5"/>
    <w:rsid w:val="0025723E"/>
    <w:rsid w:val="00261C92"/>
    <w:rsid w:val="00264BD8"/>
    <w:rsid w:val="00277CCA"/>
    <w:rsid w:val="00283643"/>
    <w:rsid w:val="00284CD7"/>
    <w:rsid w:val="00284E0C"/>
    <w:rsid w:val="002859D6"/>
    <w:rsid w:val="00285BC2"/>
    <w:rsid w:val="00292CC1"/>
    <w:rsid w:val="002932CB"/>
    <w:rsid w:val="00295462"/>
    <w:rsid w:val="0029595B"/>
    <w:rsid w:val="002964E9"/>
    <w:rsid w:val="002965DD"/>
    <w:rsid w:val="00297D05"/>
    <w:rsid w:val="002A0957"/>
    <w:rsid w:val="002A24C0"/>
    <w:rsid w:val="002A342D"/>
    <w:rsid w:val="002A511C"/>
    <w:rsid w:val="002A6D00"/>
    <w:rsid w:val="002A7A86"/>
    <w:rsid w:val="002B0051"/>
    <w:rsid w:val="002B10B3"/>
    <w:rsid w:val="002B2D22"/>
    <w:rsid w:val="002B4E57"/>
    <w:rsid w:val="002B5BC3"/>
    <w:rsid w:val="002C2FDA"/>
    <w:rsid w:val="002C3685"/>
    <w:rsid w:val="002C3B9C"/>
    <w:rsid w:val="002C524A"/>
    <w:rsid w:val="002C5CB9"/>
    <w:rsid w:val="002C6F7A"/>
    <w:rsid w:val="002D4772"/>
    <w:rsid w:val="002D5B2D"/>
    <w:rsid w:val="002D7829"/>
    <w:rsid w:val="002E26B1"/>
    <w:rsid w:val="002E73BC"/>
    <w:rsid w:val="002F01ED"/>
    <w:rsid w:val="002F2C53"/>
    <w:rsid w:val="002F489C"/>
    <w:rsid w:val="002F6316"/>
    <w:rsid w:val="002F633B"/>
    <w:rsid w:val="002F759F"/>
    <w:rsid w:val="0030107B"/>
    <w:rsid w:val="00303F41"/>
    <w:rsid w:val="00305E8A"/>
    <w:rsid w:val="003064EA"/>
    <w:rsid w:val="00307BB1"/>
    <w:rsid w:val="003110A9"/>
    <w:rsid w:val="00311874"/>
    <w:rsid w:val="003129C5"/>
    <w:rsid w:val="00320CE9"/>
    <w:rsid w:val="00326BAC"/>
    <w:rsid w:val="00327F40"/>
    <w:rsid w:val="003315CF"/>
    <w:rsid w:val="00335275"/>
    <w:rsid w:val="00335B18"/>
    <w:rsid w:val="00336A75"/>
    <w:rsid w:val="0033718F"/>
    <w:rsid w:val="003418D9"/>
    <w:rsid w:val="0034191C"/>
    <w:rsid w:val="00341C62"/>
    <w:rsid w:val="003431C1"/>
    <w:rsid w:val="00343435"/>
    <w:rsid w:val="00343C53"/>
    <w:rsid w:val="00346C2E"/>
    <w:rsid w:val="003500FE"/>
    <w:rsid w:val="00351138"/>
    <w:rsid w:val="00351B78"/>
    <w:rsid w:val="003541A3"/>
    <w:rsid w:val="003555DB"/>
    <w:rsid w:val="00357AB0"/>
    <w:rsid w:val="00363DF7"/>
    <w:rsid w:val="0036432E"/>
    <w:rsid w:val="00366C8B"/>
    <w:rsid w:val="00371BCF"/>
    <w:rsid w:val="00372FAF"/>
    <w:rsid w:val="00375A3D"/>
    <w:rsid w:val="00376708"/>
    <w:rsid w:val="00380D07"/>
    <w:rsid w:val="00381EA2"/>
    <w:rsid w:val="003848EF"/>
    <w:rsid w:val="00386C69"/>
    <w:rsid w:val="00394C6C"/>
    <w:rsid w:val="0039632B"/>
    <w:rsid w:val="003A25EA"/>
    <w:rsid w:val="003A3035"/>
    <w:rsid w:val="003A349B"/>
    <w:rsid w:val="003A4220"/>
    <w:rsid w:val="003A7A2D"/>
    <w:rsid w:val="003C3731"/>
    <w:rsid w:val="003C69E6"/>
    <w:rsid w:val="003C6DA8"/>
    <w:rsid w:val="003D433A"/>
    <w:rsid w:val="003D6498"/>
    <w:rsid w:val="003D78AF"/>
    <w:rsid w:val="003E0A2C"/>
    <w:rsid w:val="003E1C37"/>
    <w:rsid w:val="003E4C9F"/>
    <w:rsid w:val="003F0A6E"/>
    <w:rsid w:val="003F0FD2"/>
    <w:rsid w:val="003F21AA"/>
    <w:rsid w:val="003F3D5E"/>
    <w:rsid w:val="003F432C"/>
    <w:rsid w:val="003F6A47"/>
    <w:rsid w:val="004025CA"/>
    <w:rsid w:val="0040549C"/>
    <w:rsid w:val="00406938"/>
    <w:rsid w:val="004072AA"/>
    <w:rsid w:val="00410718"/>
    <w:rsid w:val="00412D97"/>
    <w:rsid w:val="0041458D"/>
    <w:rsid w:val="00416257"/>
    <w:rsid w:val="00417AB3"/>
    <w:rsid w:val="00425107"/>
    <w:rsid w:val="00425393"/>
    <w:rsid w:val="00425614"/>
    <w:rsid w:val="00427826"/>
    <w:rsid w:val="00430B04"/>
    <w:rsid w:val="00435627"/>
    <w:rsid w:val="004365B1"/>
    <w:rsid w:val="00441D04"/>
    <w:rsid w:val="004424A3"/>
    <w:rsid w:val="00444408"/>
    <w:rsid w:val="00444FA2"/>
    <w:rsid w:val="004453EE"/>
    <w:rsid w:val="0044672A"/>
    <w:rsid w:val="00446E05"/>
    <w:rsid w:val="00447455"/>
    <w:rsid w:val="00450444"/>
    <w:rsid w:val="00453DAE"/>
    <w:rsid w:val="004569AE"/>
    <w:rsid w:val="00456C2E"/>
    <w:rsid w:val="00461651"/>
    <w:rsid w:val="00461A01"/>
    <w:rsid w:val="004740CC"/>
    <w:rsid w:val="0047567A"/>
    <w:rsid w:val="00476A7D"/>
    <w:rsid w:val="00476F98"/>
    <w:rsid w:val="00477A68"/>
    <w:rsid w:val="00477E11"/>
    <w:rsid w:val="0048428A"/>
    <w:rsid w:val="00484817"/>
    <w:rsid w:val="0048557D"/>
    <w:rsid w:val="004945C0"/>
    <w:rsid w:val="00494F42"/>
    <w:rsid w:val="00497A0F"/>
    <w:rsid w:val="004A1EDE"/>
    <w:rsid w:val="004A21B7"/>
    <w:rsid w:val="004A40A2"/>
    <w:rsid w:val="004A4AF6"/>
    <w:rsid w:val="004A59E1"/>
    <w:rsid w:val="004A6987"/>
    <w:rsid w:val="004B23FC"/>
    <w:rsid w:val="004B2DA8"/>
    <w:rsid w:val="004B5715"/>
    <w:rsid w:val="004C062C"/>
    <w:rsid w:val="004C0BBF"/>
    <w:rsid w:val="004C106C"/>
    <w:rsid w:val="004D13A2"/>
    <w:rsid w:val="004D7259"/>
    <w:rsid w:val="004E6F4E"/>
    <w:rsid w:val="004F2611"/>
    <w:rsid w:val="004F614B"/>
    <w:rsid w:val="004F61CD"/>
    <w:rsid w:val="004F65B7"/>
    <w:rsid w:val="005017B5"/>
    <w:rsid w:val="0050741C"/>
    <w:rsid w:val="00512656"/>
    <w:rsid w:val="0051705A"/>
    <w:rsid w:val="005170BB"/>
    <w:rsid w:val="0052193E"/>
    <w:rsid w:val="00523655"/>
    <w:rsid w:val="00524BFA"/>
    <w:rsid w:val="00525B36"/>
    <w:rsid w:val="00527F0A"/>
    <w:rsid w:val="00530E6E"/>
    <w:rsid w:val="00534C99"/>
    <w:rsid w:val="00544B73"/>
    <w:rsid w:val="00545C0C"/>
    <w:rsid w:val="00547E97"/>
    <w:rsid w:val="00550857"/>
    <w:rsid w:val="0055091C"/>
    <w:rsid w:val="00566169"/>
    <w:rsid w:val="005679A4"/>
    <w:rsid w:val="00575EDE"/>
    <w:rsid w:val="00577499"/>
    <w:rsid w:val="00577DE2"/>
    <w:rsid w:val="005814DF"/>
    <w:rsid w:val="0058471F"/>
    <w:rsid w:val="005864AD"/>
    <w:rsid w:val="00593F6A"/>
    <w:rsid w:val="00594837"/>
    <w:rsid w:val="00595FDA"/>
    <w:rsid w:val="005A00F4"/>
    <w:rsid w:val="005A0B41"/>
    <w:rsid w:val="005A2144"/>
    <w:rsid w:val="005A2623"/>
    <w:rsid w:val="005A651A"/>
    <w:rsid w:val="005A70F2"/>
    <w:rsid w:val="005A7F83"/>
    <w:rsid w:val="005B2792"/>
    <w:rsid w:val="005B3783"/>
    <w:rsid w:val="005B6F6B"/>
    <w:rsid w:val="005C3DA5"/>
    <w:rsid w:val="005C7A00"/>
    <w:rsid w:val="005C7B90"/>
    <w:rsid w:val="005C7B9E"/>
    <w:rsid w:val="005D0CBB"/>
    <w:rsid w:val="005D0D97"/>
    <w:rsid w:val="005D3B01"/>
    <w:rsid w:val="005D70B2"/>
    <w:rsid w:val="005D7ED6"/>
    <w:rsid w:val="005D7F34"/>
    <w:rsid w:val="005E3F8D"/>
    <w:rsid w:val="005F1282"/>
    <w:rsid w:val="005F220D"/>
    <w:rsid w:val="005F3DFC"/>
    <w:rsid w:val="005F3E32"/>
    <w:rsid w:val="005F5182"/>
    <w:rsid w:val="005F6E8D"/>
    <w:rsid w:val="005F7D34"/>
    <w:rsid w:val="00600233"/>
    <w:rsid w:val="006051A8"/>
    <w:rsid w:val="00611BE1"/>
    <w:rsid w:val="00612401"/>
    <w:rsid w:val="006127D0"/>
    <w:rsid w:val="0061365A"/>
    <w:rsid w:val="006151A2"/>
    <w:rsid w:val="006253CF"/>
    <w:rsid w:val="00627E3C"/>
    <w:rsid w:val="00632C1E"/>
    <w:rsid w:val="0063406C"/>
    <w:rsid w:val="006366A1"/>
    <w:rsid w:val="006421DF"/>
    <w:rsid w:val="00643061"/>
    <w:rsid w:val="0065129D"/>
    <w:rsid w:val="00653E0D"/>
    <w:rsid w:val="006560B8"/>
    <w:rsid w:val="00656C2C"/>
    <w:rsid w:val="00657E5D"/>
    <w:rsid w:val="0066075C"/>
    <w:rsid w:val="00662137"/>
    <w:rsid w:val="00662A02"/>
    <w:rsid w:val="00662D62"/>
    <w:rsid w:val="00666932"/>
    <w:rsid w:val="00667DC1"/>
    <w:rsid w:val="006712C7"/>
    <w:rsid w:val="00675A24"/>
    <w:rsid w:val="006877FC"/>
    <w:rsid w:val="006878BA"/>
    <w:rsid w:val="00691BC7"/>
    <w:rsid w:val="00692343"/>
    <w:rsid w:val="00693E33"/>
    <w:rsid w:val="00693FDD"/>
    <w:rsid w:val="0069457F"/>
    <w:rsid w:val="00695C90"/>
    <w:rsid w:val="006979E1"/>
    <w:rsid w:val="006A06C1"/>
    <w:rsid w:val="006A3455"/>
    <w:rsid w:val="006A3574"/>
    <w:rsid w:val="006A580A"/>
    <w:rsid w:val="006A672B"/>
    <w:rsid w:val="006A770E"/>
    <w:rsid w:val="006B0498"/>
    <w:rsid w:val="006B2BDD"/>
    <w:rsid w:val="006B383D"/>
    <w:rsid w:val="006C0943"/>
    <w:rsid w:val="006C1886"/>
    <w:rsid w:val="006C4707"/>
    <w:rsid w:val="006C4A82"/>
    <w:rsid w:val="006D3B98"/>
    <w:rsid w:val="006D5AE6"/>
    <w:rsid w:val="006E062E"/>
    <w:rsid w:val="006E1D33"/>
    <w:rsid w:val="006E2A01"/>
    <w:rsid w:val="006E6402"/>
    <w:rsid w:val="006F2012"/>
    <w:rsid w:val="006F2A78"/>
    <w:rsid w:val="006F2D05"/>
    <w:rsid w:val="006F508C"/>
    <w:rsid w:val="006F6325"/>
    <w:rsid w:val="006F788A"/>
    <w:rsid w:val="007023B9"/>
    <w:rsid w:val="007027FB"/>
    <w:rsid w:val="00712BE5"/>
    <w:rsid w:val="00713013"/>
    <w:rsid w:val="007246B6"/>
    <w:rsid w:val="007368BE"/>
    <w:rsid w:val="007369D2"/>
    <w:rsid w:val="00737A81"/>
    <w:rsid w:val="0074175C"/>
    <w:rsid w:val="00742214"/>
    <w:rsid w:val="00742773"/>
    <w:rsid w:val="0074488F"/>
    <w:rsid w:val="00745B8D"/>
    <w:rsid w:val="00752363"/>
    <w:rsid w:val="007575DE"/>
    <w:rsid w:val="00764E64"/>
    <w:rsid w:val="00770D6B"/>
    <w:rsid w:val="00774EAD"/>
    <w:rsid w:val="00775BC5"/>
    <w:rsid w:val="00776AC0"/>
    <w:rsid w:val="00780274"/>
    <w:rsid w:val="007823DA"/>
    <w:rsid w:val="00782E1A"/>
    <w:rsid w:val="00783768"/>
    <w:rsid w:val="0078564D"/>
    <w:rsid w:val="00785EC7"/>
    <w:rsid w:val="007928A7"/>
    <w:rsid w:val="007947C8"/>
    <w:rsid w:val="00794E27"/>
    <w:rsid w:val="007A3A4D"/>
    <w:rsid w:val="007A3DE6"/>
    <w:rsid w:val="007A4C13"/>
    <w:rsid w:val="007B0C44"/>
    <w:rsid w:val="007B7191"/>
    <w:rsid w:val="007C18F2"/>
    <w:rsid w:val="007D64DE"/>
    <w:rsid w:val="007D6B1E"/>
    <w:rsid w:val="007D77C3"/>
    <w:rsid w:val="007E0273"/>
    <w:rsid w:val="007E1E15"/>
    <w:rsid w:val="007E2F5E"/>
    <w:rsid w:val="007E3436"/>
    <w:rsid w:val="007E5663"/>
    <w:rsid w:val="007F02C2"/>
    <w:rsid w:val="007F5C09"/>
    <w:rsid w:val="007F719F"/>
    <w:rsid w:val="00803A53"/>
    <w:rsid w:val="008115B5"/>
    <w:rsid w:val="00814E4C"/>
    <w:rsid w:val="0081646F"/>
    <w:rsid w:val="008205C0"/>
    <w:rsid w:val="0082147D"/>
    <w:rsid w:val="00821503"/>
    <w:rsid w:val="00830CAF"/>
    <w:rsid w:val="00836E45"/>
    <w:rsid w:val="00842200"/>
    <w:rsid w:val="0084303B"/>
    <w:rsid w:val="008447F9"/>
    <w:rsid w:val="00846C36"/>
    <w:rsid w:val="008474F3"/>
    <w:rsid w:val="00851F46"/>
    <w:rsid w:val="00852945"/>
    <w:rsid w:val="00856BA3"/>
    <w:rsid w:val="00860CD7"/>
    <w:rsid w:val="008615BB"/>
    <w:rsid w:val="008619E7"/>
    <w:rsid w:val="008621EE"/>
    <w:rsid w:val="00862808"/>
    <w:rsid w:val="00862913"/>
    <w:rsid w:val="008648E5"/>
    <w:rsid w:val="008662AD"/>
    <w:rsid w:val="00875A15"/>
    <w:rsid w:val="008768D6"/>
    <w:rsid w:val="00887A76"/>
    <w:rsid w:val="0089122F"/>
    <w:rsid w:val="00894271"/>
    <w:rsid w:val="0089570B"/>
    <w:rsid w:val="0089640F"/>
    <w:rsid w:val="008A0035"/>
    <w:rsid w:val="008A0F6E"/>
    <w:rsid w:val="008A7D69"/>
    <w:rsid w:val="008B3A6B"/>
    <w:rsid w:val="008B4F5B"/>
    <w:rsid w:val="008B614F"/>
    <w:rsid w:val="008B6B9C"/>
    <w:rsid w:val="008C080B"/>
    <w:rsid w:val="008C4014"/>
    <w:rsid w:val="008C4DC5"/>
    <w:rsid w:val="008C543E"/>
    <w:rsid w:val="008D1B7B"/>
    <w:rsid w:val="008D1C19"/>
    <w:rsid w:val="008D473B"/>
    <w:rsid w:val="008E271C"/>
    <w:rsid w:val="008E2E96"/>
    <w:rsid w:val="008E3E64"/>
    <w:rsid w:val="008F0660"/>
    <w:rsid w:val="008F4662"/>
    <w:rsid w:val="008F562E"/>
    <w:rsid w:val="008F66DD"/>
    <w:rsid w:val="00901FDF"/>
    <w:rsid w:val="00910F70"/>
    <w:rsid w:val="0091333A"/>
    <w:rsid w:val="00913971"/>
    <w:rsid w:val="00920D0F"/>
    <w:rsid w:val="00920D1A"/>
    <w:rsid w:val="009214C1"/>
    <w:rsid w:val="00921677"/>
    <w:rsid w:val="00923D42"/>
    <w:rsid w:val="00934B1A"/>
    <w:rsid w:val="00942899"/>
    <w:rsid w:val="009473B5"/>
    <w:rsid w:val="00960B52"/>
    <w:rsid w:val="0096515C"/>
    <w:rsid w:val="00971309"/>
    <w:rsid w:val="00972895"/>
    <w:rsid w:val="0097517E"/>
    <w:rsid w:val="00976C18"/>
    <w:rsid w:val="00984AC8"/>
    <w:rsid w:val="009872B1"/>
    <w:rsid w:val="009943F2"/>
    <w:rsid w:val="009A03C3"/>
    <w:rsid w:val="009A317C"/>
    <w:rsid w:val="009B10A2"/>
    <w:rsid w:val="009B2826"/>
    <w:rsid w:val="009B48C0"/>
    <w:rsid w:val="009C0040"/>
    <w:rsid w:val="009C07A0"/>
    <w:rsid w:val="009C4422"/>
    <w:rsid w:val="009C569D"/>
    <w:rsid w:val="009C71B2"/>
    <w:rsid w:val="009D0A9C"/>
    <w:rsid w:val="009D23EF"/>
    <w:rsid w:val="009D294D"/>
    <w:rsid w:val="009D42E4"/>
    <w:rsid w:val="009D501F"/>
    <w:rsid w:val="009D54CD"/>
    <w:rsid w:val="009D77E9"/>
    <w:rsid w:val="009E3475"/>
    <w:rsid w:val="009E35A2"/>
    <w:rsid w:val="009E5118"/>
    <w:rsid w:val="009E5D5D"/>
    <w:rsid w:val="009F0BBF"/>
    <w:rsid w:val="009F6F09"/>
    <w:rsid w:val="00A01147"/>
    <w:rsid w:val="00A045D4"/>
    <w:rsid w:val="00A04CEF"/>
    <w:rsid w:val="00A0681A"/>
    <w:rsid w:val="00A073DC"/>
    <w:rsid w:val="00A128DC"/>
    <w:rsid w:val="00A1307A"/>
    <w:rsid w:val="00A16EC8"/>
    <w:rsid w:val="00A25909"/>
    <w:rsid w:val="00A265D4"/>
    <w:rsid w:val="00A2662E"/>
    <w:rsid w:val="00A30831"/>
    <w:rsid w:val="00A31A7B"/>
    <w:rsid w:val="00A31D37"/>
    <w:rsid w:val="00A32C23"/>
    <w:rsid w:val="00A36B56"/>
    <w:rsid w:val="00A378D3"/>
    <w:rsid w:val="00A401DC"/>
    <w:rsid w:val="00A40209"/>
    <w:rsid w:val="00A41FCC"/>
    <w:rsid w:val="00A43ABC"/>
    <w:rsid w:val="00A47133"/>
    <w:rsid w:val="00A47F45"/>
    <w:rsid w:val="00A51BC9"/>
    <w:rsid w:val="00A53443"/>
    <w:rsid w:val="00A61D81"/>
    <w:rsid w:val="00A66E80"/>
    <w:rsid w:val="00A72769"/>
    <w:rsid w:val="00A7317F"/>
    <w:rsid w:val="00A73D1F"/>
    <w:rsid w:val="00A77504"/>
    <w:rsid w:val="00A8047B"/>
    <w:rsid w:val="00A8048E"/>
    <w:rsid w:val="00A85D61"/>
    <w:rsid w:val="00A91DAA"/>
    <w:rsid w:val="00A94150"/>
    <w:rsid w:val="00A96284"/>
    <w:rsid w:val="00A96D3E"/>
    <w:rsid w:val="00A972F1"/>
    <w:rsid w:val="00AA030A"/>
    <w:rsid w:val="00AA0BB5"/>
    <w:rsid w:val="00AA2FFA"/>
    <w:rsid w:val="00AA3F71"/>
    <w:rsid w:val="00AA47FC"/>
    <w:rsid w:val="00AA4BAA"/>
    <w:rsid w:val="00AB0C48"/>
    <w:rsid w:val="00AB6F69"/>
    <w:rsid w:val="00AC1369"/>
    <w:rsid w:val="00AC17EC"/>
    <w:rsid w:val="00AD190B"/>
    <w:rsid w:val="00AD4745"/>
    <w:rsid w:val="00AD6124"/>
    <w:rsid w:val="00AE1F91"/>
    <w:rsid w:val="00AE6DC5"/>
    <w:rsid w:val="00AE7FE6"/>
    <w:rsid w:val="00AF026A"/>
    <w:rsid w:val="00AF06F5"/>
    <w:rsid w:val="00AF332D"/>
    <w:rsid w:val="00AF5F59"/>
    <w:rsid w:val="00AF79D8"/>
    <w:rsid w:val="00B01D50"/>
    <w:rsid w:val="00B06D95"/>
    <w:rsid w:val="00B072C1"/>
    <w:rsid w:val="00B07B26"/>
    <w:rsid w:val="00B21D52"/>
    <w:rsid w:val="00B25C88"/>
    <w:rsid w:val="00B260AF"/>
    <w:rsid w:val="00B263C4"/>
    <w:rsid w:val="00B303F2"/>
    <w:rsid w:val="00B31547"/>
    <w:rsid w:val="00B347AE"/>
    <w:rsid w:val="00B36E06"/>
    <w:rsid w:val="00B404A7"/>
    <w:rsid w:val="00B44046"/>
    <w:rsid w:val="00B56C81"/>
    <w:rsid w:val="00B63ACF"/>
    <w:rsid w:val="00B63EA5"/>
    <w:rsid w:val="00B6691B"/>
    <w:rsid w:val="00B728F2"/>
    <w:rsid w:val="00B75C8E"/>
    <w:rsid w:val="00B77211"/>
    <w:rsid w:val="00B8266B"/>
    <w:rsid w:val="00B84320"/>
    <w:rsid w:val="00B849F1"/>
    <w:rsid w:val="00B85C04"/>
    <w:rsid w:val="00B85D90"/>
    <w:rsid w:val="00B86B98"/>
    <w:rsid w:val="00B90591"/>
    <w:rsid w:val="00B9353A"/>
    <w:rsid w:val="00B95274"/>
    <w:rsid w:val="00B9608D"/>
    <w:rsid w:val="00BA57A8"/>
    <w:rsid w:val="00BA5B6A"/>
    <w:rsid w:val="00BA68F5"/>
    <w:rsid w:val="00BB0F05"/>
    <w:rsid w:val="00BB14C2"/>
    <w:rsid w:val="00BB7E00"/>
    <w:rsid w:val="00BC0C5F"/>
    <w:rsid w:val="00BC20E8"/>
    <w:rsid w:val="00BC2FDF"/>
    <w:rsid w:val="00BC6EFA"/>
    <w:rsid w:val="00BD6A7A"/>
    <w:rsid w:val="00BD7385"/>
    <w:rsid w:val="00BE05EF"/>
    <w:rsid w:val="00BF217A"/>
    <w:rsid w:val="00BF7AE1"/>
    <w:rsid w:val="00C03C05"/>
    <w:rsid w:val="00C1102A"/>
    <w:rsid w:val="00C11D91"/>
    <w:rsid w:val="00C13913"/>
    <w:rsid w:val="00C1688A"/>
    <w:rsid w:val="00C21627"/>
    <w:rsid w:val="00C22082"/>
    <w:rsid w:val="00C22E74"/>
    <w:rsid w:val="00C230D8"/>
    <w:rsid w:val="00C24A06"/>
    <w:rsid w:val="00C26A19"/>
    <w:rsid w:val="00C2782D"/>
    <w:rsid w:val="00C278C0"/>
    <w:rsid w:val="00C31C0D"/>
    <w:rsid w:val="00C33142"/>
    <w:rsid w:val="00C33253"/>
    <w:rsid w:val="00C335A8"/>
    <w:rsid w:val="00C3387A"/>
    <w:rsid w:val="00C342E3"/>
    <w:rsid w:val="00C34D45"/>
    <w:rsid w:val="00C36D47"/>
    <w:rsid w:val="00C4161D"/>
    <w:rsid w:val="00C425A7"/>
    <w:rsid w:val="00C42E5E"/>
    <w:rsid w:val="00C4328E"/>
    <w:rsid w:val="00C44732"/>
    <w:rsid w:val="00C44D35"/>
    <w:rsid w:val="00C457A7"/>
    <w:rsid w:val="00C5294F"/>
    <w:rsid w:val="00C52D9B"/>
    <w:rsid w:val="00C53F0B"/>
    <w:rsid w:val="00C55192"/>
    <w:rsid w:val="00C55B2F"/>
    <w:rsid w:val="00C55DCF"/>
    <w:rsid w:val="00C631DA"/>
    <w:rsid w:val="00C650FE"/>
    <w:rsid w:val="00C66B15"/>
    <w:rsid w:val="00C679D3"/>
    <w:rsid w:val="00C72B33"/>
    <w:rsid w:val="00C765BC"/>
    <w:rsid w:val="00C774F2"/>
    <w:rsid w:val="00C82D67"/>
    <w:rsid w:val="00C93163"/>
    <w:rsid w:val="00C946B3"/>
    <w:rsid w:val="00C94984"/>
    <w:rsid w:val="00C950E5"/>
    <w:rsid w:val="00C96DDC"/>
    <w:rsid w:val="00CA2CAC"/>
    <w:rsid w:val="00CA4420"/>
    <w:rsid w:val="00CA4648"/>
    <w:rsid w:val="00CA68F2"/>
    <w:rsid w:val="00CB1C78"/>
    <w:rsid w:val="00CC04A4"/>
    <w:rsid w:val="00CC06FD"/>
    <w:rsid w:val="00CC38CB"/>
    <w:rsid w:val="00CC57F9"/>
    <w:rsid w:val="00CD081C"/>
    <w:rsid w:val="00CD2077"/>
    <w:rsid w:val="00CD5BDC"/>
    <w:rsid w:val="00CD6299"/>
    <w:rsid w:val="00CE050B"/>
    <w:rsid w:val="00CE6302"/>
    <w:rsid w:val="00CE67EC"/>
    <w:rsid w:val="00CE7E59"/>
    <w:rsid w:val="00CF012B"/>
    <w:rsid w:val="00CF1649"/>
    <w:rsid w:val="00CF1DA8"/>
    <w:rsid w:val="00CF1F32"/>
    <w:rsid w:val="00CF42C7"/>
    <w:rsid w:val="00D078E0"/>
    <w:rsid w:val="00D148AD"/>
    <w:rsid w:val="00D21C9C"/>
    <w:rsid w:val="00D2214C"/>
    <w:rsid w:val="00D273F5"/>
    <w:rsid w:val="00D302A5"/>
    <w:rsid w:val="00D34323"/>
    <w:rsid w:val="00D34809"/>
    <w:rsid w:val="00D40F34"/>
    <w:rsid w:val="00D434B3"/>
    <w:rsid w:val="00D47035"/>
    <w:rsid w:val="00D52396"/>
    <w:rsid w:val="00D54A42"/>
    <w:rsid w:val="00D61770"/>
    <w:rsid w:val="00D628F7"/>
    <w:rsid w:val="00D63B15"/>
    <w:rsid w:val="00D63B47"/>
    <w:rsid w:val="00D65FE5"/>
    <w:rsid w:val="00D67E36"/>
    <w:rsid w:val="00D72441"/>
    <w:rsid w:val="00D72862"/>
    <w:rsid w:val="00D76227"/>
    <w:rsid w:val="00D76BCA"/>
    <w:rsid w:val="00D77DC1"/>
    <w:rsid w:val="00D842BF"/>
    <w:rsid w:val="00D84BDC"/>
    <w:rsid w:val="00D8500C"/>
    <w:rsid w:val="00D85A2A"/>
    <w:rsid w:val="00D907FD"/>
    <w:rsid w:val="00D91233"/>
    <w:rsid w:val="00D91570"/>
    <w:rsid w:val="00D9442A"/>
    <w:rsid w:val="00DA44BE"/>
    <w:rsid w:val="00DA77A8"/>
    <w:rsid w:val="00DA7D9F"/>
    <w:rsid w:val="00DB0A3C"/>
    <w:rsid w:val="00DB3293"/>
    <w:rsid w:val="00DC2302"/>
    <w:rsid w:val="00DC32F2"/>
    <w:rsid w:val="00DD287F"/>
    <w:rsid w:val="00DD32D1"/>
    <w:rsid w:val="00DD54C4"/>
    <w:rsid w:val="00DD551B"/>
    <w:rsid w:val="00DE0485"/>
    <w:rsid w:val="00DF1645"/>
    <w:rsid w:val="00E035FC"/>
    <w:rsid w:val="00E037BC"/>
    <w:rsid w:val="00E041B2"/>
    <w:rsid w:val="00E06696"/>
    <w:rsid w:val="00E11583"/>
    <w:rsid w:val="00E124B7"/>
    <w:rsid w:val="00E16885"/>
    <w:rsid w:val="00E2396B"/>
    <w:rsid w:val="00E25FC4"/>
    <w:rsid w:val="00E26CB7"/>
    <w:rsid w:val="00E26F77"/>
    <w:rsid w:val="00E3206B"/>
    <w:rsid w:val="00E32A26"/>
    <w:rsid w:val="00E35DBF"/>
    <w:rsid w:val="00E37371"/>
    <w:rsid w:val="00E400F1"/>
    <w:rsid w:val="00E411D5"/>
    <w:rsid w:val="00E41E7F"/>
    <w:rsid w:val="00E43D38"/>
    <w:rsid w:val="00E44E67"/>
    <w:rsid w:val="00E46D13"/>
    <w:rsid w:val="00E51E40"/>
    <w:rsid w:val="00E56E8E"/>
    <w:rsid w:val="00E61033"/>
    <w:rsid w:val="00E65452"/>
    <w:rsid w:val="00E6654E"/>
    <w:rsid w:val="00E71CC9"/>
    <w:rsid w:val="00E75085"/>
    <w:rsid w:val="00E76D52"/>
    <w:rsid w:val="00E775D7"/>
    <w:rsid w:val="00E779B0"/>
    <w:rsid w:val="00E82BC7"/>
    <w:rsid w:val="00E92D3F"/>
    <w:rsid w:val="00E9379B"/>
    <w:rsid w:val="00E93A28"/>
    <w:rsid w:val="00E967B8"/>
    <w:rsid w:val="00EA17D0"/>
    <w:rsid w:val="00EA1B78"/>
    <w:rsid w:val="00EA1C6A"/>
    <w:rsid w:val="00EA3043"/>
    <w:rsid w:val="00EA4ED1"/>
    <w:rsid w:val="00EA59FB"/>
    <w:rsid w:val="00EA5F7A"/>
    <w:rsid w:val="00EA68C4"/>
    <w:rsid w:val="00EA6C1D"/>
    <w:rsid w:val="00EA7295"/>
    <w:rsid w:val="00EA7D1C"/>
    <w:rsid w:val="00EB37B1"/>
    <w:rsid w:val="00EB6FC7"/>
    <w:rsid w:val="00EB7103"/>
    <w:rsid w:val="00EC0D64"/>
    <w:rsid w:val="00EC72A2"/>
    <w:rsid w:val="00ED1262"/>
    <w:rsid w:val="00ED4721"/>
    <w:rsid w:val="00ED7146"/>
    <w:rsid w:val="00ED72D8"/>
    <w:rsid w:val="00ED7EAB"/>
    <w:rsid w:val="00EE4639"/>
    <w:rsid w:val="00EF0C6C"/>
    <w:rsid w:val="00EF0E93"/>
    <w:rsid w:val="00EF4A5E"/>
    <w:rsid w:val="00F0346D"/>
    <w:rsid w:val="00F04462"/>
    <w:rsid w:val="00F05BB6"/>
    <w:rsid w:val="00F06ABA"/>
    <w:rsid w:val="00F13D1F"/>
    <w:rsid w:val="00F13D47"/>
    <w:rsid w:val="00F14111"/>
    <w:rsid w:val="00F2025F"/>
    <w:rsid w:val="00F2037B"/>
    <w:rsid w:val="00F27126"/>
    <w:rsid w:val="00F32757"/>
    <w:rsid w:val="00F32D85"/>
    <w:rsid w:val="00F3749D"/>
    <w:rsid w:val="00F40C0A"/>
    <w:rsid w:val="00F4475F"/>
    <w:rsid w:val="00F463CF"/>
    <w:rsid w:val="00F53303"/>
    <w:rsid w:val="00F53A0C"/>
    <w:rsid w:val="00F56E34"/>
    <w:rsid w:val="00F6271D"/>
    <w:rsid w:val="00F65A55"/>
    <w:rsid w:val="00F67F72"/>
    <w:rsid w:val="00F76D0E"/>
    <w:rsid w:val="00F77025"/>
    <w:rsid w:val="00F81971"/>
    <w:rsid w:val="00F83D3A"/>
    <w:rsid w:val="00F843AE"/>
    <w:rsid w:val="00F8474A"/>
    <w:rsid w:val="00F8488E"/>
    <w:rsid w:val="00F8620B"/>
    <w:rsid w:val="00F95F23"/>
    <w:rsid w:val="00F970F5"/>
    <w:rsid w:val="00FB592F"/>
    <w:rsid w:val="00FB5CFF"/>
    <w:rsid w:val="00FC3095"/>
    <w:rsid w:val="00FC41B8"/>
    <w:rsid w:val="00FC44F8"/>
    <w:rsid w:val="00FC4A34"/>
    <w:rsid w:val="00FC6777"/>
    <w:rsid w:val="00FC7175"/>
    <w:rsid w:val="00FC7630"/>
    <w:rsid w:val="00FD07DA"/>
    <w:rsid w:val="00FD1F52"/>
    <w:rsid w:val="00FD290C"/>
    <w:rsid w:val="00FE09AD"/>
    <w:rsid w:val="00FE144C"/>
    <w:rsid w:val="00FE2915"/>
    <w:rsid w:val="00FE3439"/>
    <w:rsid w:val="00FE396F"/>
    <w:rsid w:val="00FE5747"/>
    <w:rsid w:val="00FF0D90"/>
    <w:rsid w:val="00FF3248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E67EC"/>
  <w15:docId w15:val="{0BCFC33F-A846-48A9-AB5A-A2A801A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46A3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8662AD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unhideWhenUsed/>
    <w:rsid w:val="007F719F"/>
    <w:pPr>
      <w:tabs>
        <w:tab w:val="left" w:pos="709"/>
      </w:tabs>
      <w:jc w:val="both"/>
    </w:pPr>
    <w:rPr>
      <w:rFonts w:ascii="Times New Roman" w:hAnsi="Times New Roman" w:cs="Times New Roman"/>
      <w:sz w:val="22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F719F"/>
    <w:rPr>
      <w:rFonts w:ascii="Times New Roman" w:eastAsia="Times New Roman" w:hAnsi="Times New Roman" w:cs="Times New Roman"/>
      <w:szCs w:val="2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 w:bidi="lo-L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2A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2A26"/>
    <w:rPr>
      <w:rFonts w:ascii="Tahoma" w:eastAsia="Times New Roman" w:hAnsi="Tahoma" w:cs="Tahoma"/>
      <w:sz w:val="16"/>
      <w:szCs w:val="16"/>
      <w:lang w:eastAsia="lt-LT" w:bidi="lo-LA"/>
    </w:rPr>
  </w:style>
  <w:style w:type="paragraph" w:styleId="Betarp">
    <w:name w:val="No Spacing"/>
    <w:uiPriority w:val="1"/>
    <w:qFormat/>
    <w:rsid w:val="00D628F7"/>
    <w:pPr>
      <w:spacing w:after="0" w:line="240" w:lineRule="auto"/>
    </w:pPr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205C0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05C0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527F0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527F0A"/>
    <w:rPr>
      <w:rFonts w:ascii="TimesLT" w:eastAsia="Times New Roman" w:hAnsi="TimesLT" w:cs="Arial Unicode MS"/>
      <w:sz w:val="16"/>
      <w:szCs w:val="16"/>
      <w:lang w:eastAsia="lt-LT" w:bidi="lo-LA"/>
    </w:rPr>
  </w:style>
  <w:style w:type="character" w:styleId="Hipersaitas">
    <w:name w:val="Hyperlink"/>
    <w:basedOn w:val="Numatytasispastraiposriftas"/>
    <w:uiPriority w:val="99"/>
    <w:semiHidden/>
    <w:unhideWhenUsed/>
    <w:rsid w:val="00BB7E00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BB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BB7E00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apple-converted-space">
    <w:name w:val="apple-converted-space"/>
    <w:rsid w:val="004A59E1"/>
  </w:style>
  <w:style w:type="character" w:styleId="Grietas">
    <w:name w:val="Strong"/>
    <w:basedOn w:val="Numatytasispastraiposriftas"/>
    <w:uiPriority w:val="22"/>
    <w:qFormat/>
    <w:rsid w:val="00EA5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6590-9384-4273-A895-519248B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1717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Vaidas Venckus</cp:lastModifiedBy>
  <cp:revision>6</cp:revision>
  <cp:lastPrinted>2024-02-06T18:44:00Z</cp:lastPrinted>
  <dcterms:created xsi:type="dcterms:W3CDTF">2024-08-19T10:53:00Z</dcterms:created>
  <dcterms:modified xsi:type="dcterms:W3CDTF">2024-08-19T11:28:00Z</dcterms:modified>
</cp:coreProperties>
</file>