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81FE" w14:textId="77777777" w:rsidR="002A1A25" w:rsidRPr="0086323C" w:rsidRDefault="00DB1532" w:rsidP="0086323C">
      <w:pPr>
        <w:spacing w:line="240" w:lineRule="auto"/>
        <w:jc w:val="center"/>
        <w:rPr>
          <w:rFonts w:ascii="Times New Roman" w:hAnsi="Times New Roman" w:cs="Times New Roman"/>
          <w:b/>
          <w:bCs/>
          <w:sz w:val="24"/>
          <w:szCs w:val="24"/>
        </w:rPr>
      </w:pPr>
      <w:r w:rsidRPr="0086323C">
        <w:rPr>
          <w:rFonts w:ascii="Times New Roman" w:hAnsi="Times New Roman" w:cs="Times New Roman"/>
          <w:b/>
          <w:bCs/>
          <w:sz w:val="24"/>
          <w:szCs w:val="24"/>
        </w:rPr>
        <w:t>NERINGOS SAVIVALDYBĖS BENDRUOMENĖS SVEIKATOS TARYBOS</w:t>
      </w:r>
    </w:p>
    <w:p w14:paraId="16ECB728" w14:textId="5F25D708" w:rsidR="00DB1532" w:rsidRPr="0086323C" w:rsidRDefault="00DB1532" w:rsidP="0086323C">
      <w:pPr>
        <w:spacing w:line="240" w:lineRule="auto"/>
        <w:jc w:val="center"/>
        <w:rPr>
          <w:rFonts w:ascii="Times New Roman" w:hAnsi="Times New Roman" w:cs="Times New Roman"/>
          <w:b/>
          <w:bCs/>
          <w:sz w:val="24"/>
          <w:szCs w:val="24"/>
        </w:rPr>
      </w:pPr>
      <w:r w:rsidRPr="0086323C">
        <w:rPr>
          <w:rFonts w:ascii="Times New Roman" w:hAnsi="Times New Roman" w:cs="Times New Roman"/>
          <w:b/>
          <w:bCs/>
          <w:sz w:val="24"/>
          <w:szCs w:val="24"/>
        </w:rPr>
        <w:t>202</w:t>
      </w:r>
      <w:r w:rsidR="00207A71">
        <w:rPr>
          <w:rFonts w:ascii="Times New Roman" w:hAnsi="Times New Roman" w:cs="Times New Roman"/>
          <w:b/>
          <w:bCs/>
          <w:sz w:val="24"/>
          <w:szCs w:val="24"/>
        </w:rPr>
        <w:t>5</w:t>
      </w:r>
      <w:r w:rsidRPr="0086323C">
        <w:rPr>
          <w:rFonts w:ascii="Times New Roman" w:hAnsi="Times New Roman" w:cs="Times New Roman"/>
          <w:b/>
          <w:bCs/>
          <w:sz w:val="24"/>
          <w:szCs w:val="24"/>
        </w:rPr>
        <w:t xml:space="preserve"> METŲ ATASKAITA</w:t>
      </w:r>
    </w:p>
    <w:p w14:paraId="03CA30F0" w14:textId="04FC36CC" w:rsidR="000D20B1" w:rsidRPr="0086323C" w:rsidRDefault="00DB1532" w:rsidP="0086323C">
      <w:pPr>
        <w:spacing w:line="240" w:lineRule="auto"/>
        <w:jc w:val="center"/>
        <w:rPr>
          <w:rFonts w:ascii="Times New Roman" w:hAnsi="Times New Roman" w:cs="Times New Roman"/>
          <w:sz w:val="24"/>
          <w:szCs w:val="24"/>
        </w:rPr>
      </w:pPr>
      <w:r w:rsidRPr="0086323C">
        <w:rPr>
          <w:rFonts w:ascii="Times New Roman" w:hAnsi="Times New Roman" w:cs="Times New Roman"/>
          <w:sz w:val="24"/>
          <w:szCs w:val="24"/>
        </w:rPr>
        <w:t>20</w:t>
      </w:r>
      <w:r w:rsidR="00805F0E">
        <w:rPr>
          <w:rFonts w:ascii="Times New Roman" w:hAnsi="Times New Roman" w:cs="Times New Roman"/>
          <w:sz w:val="24"/>
          <w:szCs w:val="24"/>
        </w:rPr>
        <w:t>26</w:t>
      </w:r>
      <w:r w:rsidRPr="0086323C">
        <w:rPr>
          <w:rFonts w:ascii="Times New Roman" w:hAnsi="Times New Roman" w:cs="Times New Roman"/>
          <w:sz w:val="24"/>
          <w:szCs w:val="24"/>
        </w:rPr>
        <w:t xml:space="preserve"> m. </w:t>
      </w:r>
      <w:r w:rsidR="00EB7D4D">
        <w:rPr>
          <w:rFonts w:ascii="Times New Roman" w:hAnsi="Times New Roman" w:cs="Times New Roman"/>
          <w:sz w:val="24"/>
          <w:szCs w:val="24"/>
        </w:rPr>
        <w:t>kovo</w:t>
      </w:r>
      <w:r w:rsidRPr="0086323C">
        <w:rPr>
          <w:rFonts w:ascii="Times New Roman" w:hAnsi="Times New Roman" w:cs="Times New Roman"/>
          <w:sz w:val="24"/>
          <w:szCs w:val="24"/>
        </w:rPr>
        <w:t xml:space="preserve"> </w:t>
      </w:r>
      <w:r w:rsidR="00173EEA">
        <w:rPr>
          <w:rFonts w:ascii="Times New Roman" w:hAnsi="Times New Roman" w:cs="Times New Roman"/>
          <w:sz w:val="24"/>
          <w:szCs w:val="24"/>
        </w:rPr>
        <w:t>23</w:t>
      </w:r>
      <w:r w:rsidRPr="0086323C">
        <w:rPr>
          <w:rFonts w:ascii="Times New Roman" w:hAnsi="Times New Roman" w:cs="Times New Roman"/>
          <w:sz w:val="24"/>
          <w:szCs w:val="24"/>
        </w:rPr>
        <w:t xml:space="preserve"> d.</w:t>
      </w:r>
    </w:p>
    <w:p w14:paraId="7EC40BF9" w14:textId="77777777" w:rsidR="00DB1532" w:rsidRDefault="00DB1532" w:rsidP="00207A71">
      <w:pPr>
        <w:spacing w:line="240" w:lineRule="auto"/>
        <w:ind w:firstLine="567"/>
        <w:jc w:val="both"/>
        <w:rPr>
          <w:rFonts w:ascii="Times New Roman" w:hAnsi="Times New Roman" w:cs="Times New Roman"/>
          <w:sz w:val="24"/>
          <w:szCs w:val="24"/>
        </w:rPr>
      </w:pPr>
      <w:r w:rsidRPr="0086323C">
        <w:rPr>
          <w:rFonts w:ascii="Times New Roman" w:hAnsi="Times New Roman" w:cs="Times New Roman"/>
          <w:sz w:val="24"/>
          <w:szCs w:val="24"/>
        </w:rPr>
        <w:t>Neringos savivaldybės tarybos įgaliojimų laikotarpiui Neringos savivaldybės bendruomenės sveikatos tarybą šios sudėties:</w:t>
      </w:r>
    </w:p>
    <w:p w14:paraId="420C56C7" w14:textId="3422D717" w:rsidR="00DB1532" w:rsidRDefault="00207A71" w:rsidP="00207A7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DB1532" w:rsidRPr="00207A71">
        <w:rPr>
          <w:rFonts w:ascii="Times New Roman" w:hAnsi="Times New Roman" w:cs="Times New Roman"/>
          <w:sz w:val="24"/>
          <w:szCs w:val="24"/>
        </w:rPr>
        <w:t>Asociacijos „Juodkrantės bendruomenė“ deleguotas atstovas;</w:t>
      </w:r>
    </w:p>
    <w:p w14:paraId="6E69EBEE" w14:textId="2B166955" w:rsidR="00DB1532" w:rsidRDefault="00207A71" w:rsidP="00207A7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DB1532" w:rsidRPr="00207A71">
        <w:rPr>
          <w:rFonts w:ascii="Times New Roman" w:hAnsi="Times New Roman" w:cs="Times New Roman"/>
          <w:sz w:val="24"/>
          <w:szCs w:val="24"/>
        </w:rPr>
        <w:t>Neringos gimnazijos deleguotas atstovas;</w:t>
      </w:r>
    </w:p>
    <w:p w14:paraId="7169BE98" w14:textId="77777777" w:rsidR="00207A71" w:rsidRDefault="00207A71" w:rsidP="00207A7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DB1532" w:rsidRPr="00207A71">
        <w:rPr>
          <w:rFonts w:ascii="Times New Roman" w:hAnsi="Times New Roman" w:cs="Times New Roman"/>
          <w:sz w:val="24"/>
          <w:szCs w:val="24"/>
        </w:rPr>
        <w:t>Neringos miesto neįgaliųjų draugijos deleguotas atstovas;</w:t>
      </w:r>
    </w:p>
    <w:p w14:paraId="5EA1D881" w14:textId="77777777" w:rsidR="00207A71" w:rsidRDefault="00207A71" w:rsidP="00207A7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86323C" w:rsidRPr="00207A71">
        <w:rPr>
          <w:rFonts w:ascii="Times New Roman" w:hAnsi="Times New Roman" w:cs="Times New Roman"/>
          <w:sz w:val="24"/>
          <w:szCs w:val="24"/>
        </w:rPr>
        <w:t>Neringos savivaldybės administracijos Socialinės paramos skyriaus vyriausiasis specialistas</w:t>
      </w:r>
      <w:r w:rsidRPr="00207A71">
        <w:rPr>
          <w:rFonts w:ascii="Times New Roman" w:hAnsi="Times New Roman" w:cs="Times New Roman"/>
          <w:sz w:val="24"/>
          <w:szCs w:val="24"/>
        </w:rPr>
        <w:t xml:space="preserve"> </w:t>
      </w:r>
      <w:r w:rsidR="0086323C" w:rsidRPr="00207A71">
        <w:rPr>
          <w:rFonts w:ascii="Times New Roman" w:hAnsi="Times New Roman" w:cs="Times New Roman"/>
          <w:sz w:val="24"/>
          <w:szCs w:val="24"/>
        </w:rPr>
        <w:t>(tarpinstitucinio bendradarbiavimo koordinatorius);</w:t>
      </w:r>
    </w:p>
    <w:p w14:paraId="5806B4F5" w14:textId="77777777" w:rsidR="00207A71" w:rsidRDefault="00207A71" w:rsidP="00207A7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DB1532" w:rsidRPr="00207A71">
        <w:rPr>
          <w:rFonts w:ascii="Times New Roman" w:hAnsi="Times New Roman" w:cs="Times New Roman"/>
          <w:sz w:val="24"/>
          <w:szCs w:val="24"/>
        </w:rPr>
        <w:t xml:space="preserve">Neringos savivaldybės </w:t>
      </w:r>
      <w:r w:rsidR="0086323C" w:rsidRPr="00207A71">
        <w:rPr>
          <w:rFonts w:ascii="Times New Roman" w:hAnsi="Times New Roman" w:cs="Times New Roman"/>
          <w:sz w:val="24"/>
          <w:szCs w:val="24"/>
        </w:rPr>
        <w:t>sveikatos reikalų koordinatorius (</w:t>
      </w:r>
      <w:r w:rsidR="00DB1532" w:rsidRPr="00207A71">
        <w:rPr>
          <w:rFonts w:ascii="Times New Roman" w:hAnsi="Times New Roman" w:cs="Times New Roman"/>
          <w:sz w:val="24"/>
          <w:szCs w:val="24"/>
        </w:rPr>
        <w:t>vyriausiasis specialistas</w:t>
      </w:r>
      <w:r w:rsidR="0086323C" w:rsidRPr="00207A71">
        <w:rPr>
          <w:rFonts w:ascii="Times New Roman" w:hAnsi="Times New Roman" w:cs="Times New Roman"/>
          <w:sz w:val="24"/>
          <w:szCs w:val="24"/>
        </w:rPr>
        <w:t>)</w:t>
      </w:r>
      <w:r w:rsidR="00DB1532" w:rsidRPr="00207A71">
        <w:rPr>
          <w:rFonts w:ascii="Times New Roman" w:hAnsi="Times New Roman" w:cs="Times New Roman"/>
          <w:sz w:val="24"/>
          <w:szCs w:val="24"/>
        </w:rPr>
        <w:t>;</w:t>
      </w:r>
    </w:p>
    <w:p w14:paraId="0C05A76F" w14:textId="77777777" w:rsidR="00207A71" w:rsidRDefault="00207A71" w:rsidP="00207A7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DB1532" w:rsidRPr="00207A71">
        <w:rPr>
          <w:rFonts w:ascii="Times New Roman" w:hAnsi="Times New Roman" w:cs="Times New Roman"/>
          <w:sz w:val="24"/>
          <w:szCs w:val="24"/>
        </w:rPr>
        <w:t>Neringos savivaldybės tarybos nar</w:t>
      </w:r>
      <w:r w:rsidR="005B4FFB" w:rsidRPr="00207A71">
        <w:rPr>
          <w:rFonts w:ascii="Times New Roman" w:hAnsi="Times New Roman" w:cs="Times New Roman"/>
          <w:sz w:val="24"/>
          <w:szCs w:val="24"/>
        </w:rPr>
        <w:t>ys</w:t>
      </w:r>
      <w:r w:rsidR="00DB1532" w:rsidRPr="00207A71">
        <w:rPr>
          <w:rFonts w:ascii="Times New Roman" w:hAnsi="Times New Roman" w:cs="Times New Roman"/>
          <w:sz w:val="24"/>
          <w:szCs w:val="24"/>
        </w:rPr>
        <w:t xml:space="preserve"> </w:t>
      </w:r>
      <w:r w:rsidR="005B4FFB" w:rsidRPr="00207A71">
        <w:rPr>
          <w:rFonts w:ascii="Times New Roman" w:hAnsi="Times New Roman" w:cs="Times New Roman"/>
          <w:sz w:val="24"/>
          <w:szCs w:val="24"/>
        </w:rPr>
        <w:t>Algirdas Kurtinaitis</w:t>
      </w:r>
      <w:r w:rsidR="00DB1532" w:rsidRPr="00207A71">
        <w:rPr>
          <w:rFonts w:ascii="Times New Roman" w:hAnsi="Times New Roman" w:cs="Times New Roman"/>
          <w:sz w:val="24"/>
          <w:szCs w:val="24"/>
        </w:rPr>
        <w:t>;</w:t>
      </w:r>
      <w:r>
        <w:rPr>
          <w:rFonts w:ascii="Times New Roman" w:hAnsi="Times New Roman" w:cs="Times New Roman"/>
          <w:sz w:val="24"/>
          <w:szCs w:val="24"/>
        </w:rPr>
        <w:t xml:space="preserve"> </w:t>
      </w:r>
    </w:p>
    <w:p w14:paraId="45871BD5" w14:textId="77777777" w:rsidR="00207A71" w:rsidRDefault="00207A71" w:rsidP="00207A7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DB1532" w:rsidRPr="00207A71">
        <w:rPr>
          <w:rFonts w:ascii="Times New Roman" w:hAnsi="Times New Roman" w:cs="Times New Roman"/>
          <w:sz w:val="24"/>
          <w:szCs w:val="24"/>
        </w:rPr>
        <w:t>Neringos socialinių paslaugų centro deleguotas atstovas;</w:t>
      </w:r>
      <w:r>
        <w:rPr>
          <w:rFonts w:ascii="Times New Roman" w:hAnsi="Times New Roman" w:cs="Times New Roman"/>
          <w:sz w:val="24"/>
          <w:szCs w:val="24"/>
        </w:rPr>
        <w:t xml:space="preserve"> </w:t>
      </w:r>
    </w:p>
    <w:p w14:paraId="7C6BC7E9" w14:textId="77777777" w:rsidR="00207A71" w:rsidRDefault="00207A71" w:rsidP="00207A7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DB1532" w:rsidRPr="00207A71">
        <w:rPr>
          <w:rFonts w:ascii="Times New Roman" w:hAnsi="Times New Roman" w:cs="Times New Roman"/>
          <w:sz w:val="24"/>
          <w:szCs w:val="24"/>
        </w:rPr>
        <w:t>Neringos sveikatos klubo „Esuva“ deleguotas atstovas;</w:t>
      </w:r>
    </w:p>
    <w:p w14:paraId="474B022C" w14:textId="1490308C" w:rsidR="000D20B1" w:rsidRDefault="00207A71" w:rsidP="00207A7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00DB1532" w:rsidRPr="00207A71">
        <w:rPr>
          <w:rFonts w:ascii="Times New Roman" w:hAnsi="Times New Roman" w:cs="Times New Roman"/>
          <w:sz w:val="24"/>
          <w:szCs w:val="24"/>
        </w:rPr>
        <w:t>Viešosios įstaigos Neringos pirminės sveikatos priežiūros centro deleguotas atstovas.</w:t>
      </w:r>
    </w:p>
    <w:p w14:paraId="48438C32" w14:textId="77777777" w:rsidR="00207A71" w:rsidRPr="00207A71" w:rsidRDefault="00207A71" w:rsidP="00207A71">
      <w:pPr>
        <w:spacing w:after="0" w:line="240" w:lineRule="auto"/>
        <w:ind w:firstLine="567"/>
        <w:jc w:val="both"/>
        <w:rPr>
          <w:rFonts w:ascii="Times New Roman" w:hAnsi="Times New Roman" w:cs="Times New Roman"/>
          <w:sz w:val="24"/>
          <w:szCs w:val="24"/>
        </w:rPr>
      </w:pPr>
    </w:p>
    <w:p w14:paraId="239F1CB1" w14:textId="77777777" w:rsidR="00DB1532" w:rsidRPr="0086323C" w:rsidRDefault="00DB1532" w:rsidP="00207A71">
      <w:pPr>
        <w:spacing w:after="0" w:line="240" w:lineRule="auto"/>
        <w:ind w:firstLine="851"/>
        <w:jc w:val="both"/>
        <w:rPr>
          <w:rFonts w:ascii="Times New Roman" w:hAnsi="Times New Roman" w:cs="Times New Roman"/>
          <w:sz w:val="24"/>
          <w:szCs w:val="24"/>
        </w:rPr>
      </w:pPr>
      <w:r w:rsidRPr="0086323C">
        <w:rPr>
          <w:rFonts w:ascii="Times New Roman" w:hAnsi="Times New Roman" w:cs="Times New Roman"/>
          <w:sz w:val="24"/>
          <w:szCs w:val="24"/>
        </w:rPr>
        <w:t>Bendruomenės sveikatos tarybos funkcijos</w:t>
      </w:r>
      <w:r w:rsidR="00E73C9B" w:rsidRPr="0086323C">
        <w:rPr>
          <w:rFonts w:ascii="Times New Roman" w:hAnsi="Times New Roman" w:cs="Times New Roman"/>
          <w:sz w:val="24"/>
          <w:szCs w:val="24"/>
        </w:rPr>
        <w:t>:</w:t>
      </w:r>
    </w:p>
    <w:p w14:paraId="639002C3" w14:textId="23018844" w:rsidR="005B4FFB" w:rsidRPr="005B4FFB" w:rsidRDefault="00DB1532" w:rsidP="00207A71">
      <w:pPr>
        <w:spacing w:after="0" w:line="240" w:lineRule="auto"/>
        <w:ind w:firstLine="567"/>
        <w:jc w:val="both"/>
        <w:rPr>
          <w:rFonts w:ascii="Times New Roman" w:hAnsi="Times New Roman" w:cs="Times New Roman"/>
          <w:sz w:val="24"/>
          <w:szCs w:val="24"/>
        </w:rPr>
      </w:pPr>
      <w:r w:rsidRPr="0086323C">
        <w:rPr>
          <w:rFonts w:ascii="Times New Roman" w:hAnsi="Times New Roman" w:cs="Times New Roman"/>
          <w:sz w:val="24"/>
          <w:szCs w:val="24"/>
        </w:rPr>
        <w:t xml:space="preserve">1. </w:t>
      </w:r>
      <w:r w:rsidR="005B4FFB">
        <w:rPr>
          <w:rFonts w:ascii="Times New Roman" w:hAnsi="Times New Roman" w:cs="Times New Roman"/>
          <w:sz w:val="24"/>
          <w:szCs w:val="24"/>
        </w:rPr>
        <w:t>K</w:t>
      </w:r>
      <w:r w:rsidR="005B4FFB" w:rsidRPr="005B4FFB">
        <w:rPr>
          <w:rFonts w:ascii="Times New Roman" w:hAnsi="Times New Roman" w:cs="Times New Roman"/>
          <w:sz w:val="24"/>
          <w:szCs w:val="24"/>
        </w:rPr>
        <w:t xml:space="preserve">oordinuoja ir įgyvendina </w:t>
      </w:r>
      <w:r w:rsidR="005B4FFB">
        <w:rPr>
          <w:rFonts w:ascii="Times New Roman" w:hAnsi="Times New Roman" w:cs="Times New Roman"/>
          <w:sz w:val="24"/>
          <w:szCs w:val="24"/>
        </w:rPr>
        <w:t>s</w:t>
      </w:r>
      <w:r w:rsidR="005B4FFB" w:rsidRPr="005B4FFB">
        <w:rPr>
          <w:rFonts w:ascii="Times New Roman" w:hAnsi="Times New Roman" w:cs="Times New Roman"/>
          <w:sz w:val="24"/>
          <w:szCs w:val="24"/>
        </w:rPr>
        <w:t>avivaldybės teritorijoje sveikatos ugdymo, alkoholio, tabako ir narkotikų kontrolės, visuomenės sveikatos saugos ir sveikatos stiprinimo, ligų profilaktikos priemones;</w:t>
      </w:r>
    </w:p>
    <w:p w14:paraId="26C6D3E0" w14:textId="3A752A93" w:rsidR="005B4FFB" w:rsidRPr="005B4FFB" w:rsidRDefault="005B4FFB" w:rsidP="00207A71">
      <w:pPr>
        <w:spacing w:after="0" w:line="240" w:lineRule="auto"/>
        <w:ind w:firstLine="567"/>
        <w:jc w:val="both"/>
        <w:rPr>
          <w:rFonts w:ascii="Times New Roman" w:hAnsi="Times New Roman" w:cs="Times New Roman"/>
          <w:sz w:val="24"/>
          <w:szCs w:val="24"/>
        </w:rPr>
      </w:pPr>
      <w:bookmarkStart w:id="0" w:name="part_8dda7e0730d6434781649099ce28ae76"/>
      <w:bookmarkEnd w:id="0"/>
      <w:r>
        <w:rPr>
          <w:rFonts w:ascii="Times New Roman" w:hAnsi="Times New Roman" w:cs="Times New Roman"/>
          <w:sz w:val="24"/>
          <w:szCs w:val="24"/>
        </w:rPr>
        <w:t>2. B</w:t>
      </w:r>
      <w:r w:rsidRPr="005B4FFB">
        <w:rPr>
          <w:rFonts w:ascii="Times New Roman" w:hAnsi="Times New Roman" w:cs="Times New Roman"/>
          <w:sz w:val="24"/>
          <w:szCs w:val="24"/>
        </w:rPr>
        <w:t xml:space="preserve">endradarbiauja su </w:t>
      </w:r>
      <w:r>
        <w:rPr>
          <w:rFonts w:ascii="Times New Roman" w:hAnsi="Times New Roman" w:cs="Times New Roman"/>
          <w:sz w:val="24"/>
          <w:szCs w:val="24"/>
        </w:rPr>
        <w:t>s</w:t>
      </w:r>
      <w:r w:rsidRPr="005B4FFB">
        <w:rPr>
          <w:rFonts w:ascii="Times New Roman" w:hAnsi="Times New Roman" w:cs="Times New Roman"/>
          <w:sz w:val="24"/>
          <w:szCs w:val="24"/>
        </w:rPr>
        <w:t>avivaldybės institucijomis, įstaigomis, nevyriausybinėmis organizacijomis ir bendruomenėmis;</w:t>
      </w:r>
    </w:p>
    <w:p w14:paraId="34BAF478" w14:textId="1A9095F4" w:rsidR="005B4FFB" w:rsidRPr="005B4FFB" w:rsidRDefault="005B4FFB" w:rsidP="00207A71">
      <w:pPr>
        <w:spacing w:after="0" w:line="240" w:lineRule="auto"/>
        <w:ind w:firstLine="567"/>
        <w:jc w:val="both"/>
        <w:rPr>
          <w:rFonts w:ascii="Times New Roman" w:hAnsi="Times New Roman" w:cs="Times New Roman"/>
          <w:sz w:val="24"/>
          <w:szCs w:val="24"/>
        </w:rPr>
      </w:pPr>
      <w:bookmarkStart w:id="1" w:name="part_4e2a3e4d206743dc93fed7b62655a747"/>
      <w:bookmarkEnd w:id="1"/>
      <w:r>
        <w:rPr>
          <w:rFonts w:ascii="Times New Roman" w:hAnsi="Times New Roman" w:cs="Times New Roman"/>
          <w:sz w:val="24"/>
          <w:szCs w:val="24"/>
        </w:rPr>
        <w:t>3. V</w:t>
      </w:r>
      <w:r w:rsidRPr="005B4FFB">
        <w:rPr>
          <w:rFonts w:ascii="Times New Roman" w:hAnsi="Times New Roman" w:cs="Times New Roman"/>
          <w:sz w:val="24"/>
          <w:szCs w:val="24"/>
        </w:rPr>
        <w:t xml:space="preserve">ertina ir teikia siūlymus </w:t>
      </w:r>
      <w:r>
        <w:rPr>
          <w:rFonts w:ascii="Times New Roman" w:hAnsi="Times New Roman" w:cs="Times New Roman"/>
          <w:sz w:val="24"/>
          <w:szCs w:val="24"/>
        </w:rPr>
        <w:t>s</w:t>
      </w:r>
      <w:r w:rsidRPr="005B4FFB">
        <w:rPr>
          <w:rFonts w:ascii="Times New Roman" w:hAnsi="Times New Roman" w:cs="Times New Roman"/>
          <w:sz w:val="24"/>
          <w:szCs w:val="24"/>
        </w:rPr>
        <w:t>avivaldybės tarybai dėl visuomenės sveikatos prioritetų ir programų įgyvendinimo;</w:t>
      </w:r>
    </w:p>
    <w:p w14:paraId="03416D00" w14:textId="52583B91" w:rsidR="005B4FFB" w:rsidRPr="005B4FFB" w:rsidRDefault="005B4FFB" w:rsidP="00207A71">
      <w:pPr>
        <w:spacing w:after="0" w:line="240" w:lineRule="auto"/>
        <w:ind w:firstLine="567"/>
        <w:jc w:val="both"/>
        <w:rPr>
          <w:rFonts w:ascii="Times New Roman" w:hAnsi="Times New Roman" w:cs="Times New Roman"/>
          <w:sz w:val="24"/>
          <w:szCs w:val="24"/>
        </w:rPr>
      </w:pPr>
      <w:bookmarkStart w:id="2" w:name="part_bb0f7be1b2dc4fb3b9ec5d22b70250ec"/>
      <w:bookmarkEnd w:id="2"/>
      <w:r>
        <w:rPr>
          <w:rFonts w:ascii="Times New Roman" w:hAnsi="Times New Roman" w:cs="Times New Roman"/>
          <w:sz w:val="24"/>
          <w:szCs w:val="24"/>
        </w:rPr>
        <w:t>4. V</w:t>
      </w:r>
      <w:r w:rsidRPr="005B4FFB">
        <w:rPr>
          <w:rFonts w:ascii="Times New Roman" w:hAnsi="Times New Roman" w:cs="Times New Roman"/>
          <w:sz w:val="24"/>
          <w:szCs w:val="24"/>
        </w:rPr>
        <w:t xml:space="preserve">ertina </w:t>
      </w:r>
      <w:r>
        <w:rPr>
          <w:rFonts w:ascii="Times New Roman" w:hAnsi="Times New Roman" w:cs="Times New Roman"/>
          <w:sz w:val="24"/>
          <w:szCs w:val="24"/>
        </w:rPr>
        <w:t>s</w:t>
      </w:r>
      <w:r w:rsidRPr="005B4FFB">
        <w:rPr>
          <w:rFonts w:ascii="Times New Roman" w:hAnsi="Times New Roman" w:cs="Times New Roman"/>
          <w:sz w:val="24"/>
          <w:szCs w:val="24"/>
        </w:rPr>
        <w:t xml:space="preserve">avivaldybės visuomenės sveikatos rėmimo specialiajai programai pateiktas paraiškas pagal </w:t>
      </w:r>
      <w:r>
        <w:rPr>
          <w:rFonts w:ascii="Times New Roman" w:hAnsi="Times New Roman" w:cs="Times New Roman"/>
          <w:sz w:val="24"/>
          <w:szCs w:val="24"/>
        </w:rPr>
        <w:t>s</w:t>
      </w:r>
      <w:r w:rsidRPr="005B4FFB">
        <w:rPr>
          <w:rFonts w:ascii="Times New Roman" w:hAnsi="Times New Roman" w:cs="Times New Roman"/>
          <w:sz w:val="24"/>
          <w:szCs w:val="24"/>
        </w:rPr>
        <w:t>avivaldybės tarybos patvirtintą tvarką;</w:t>
      </w:r>
    </w:p>
    <w:p w14:paraId="7FFF3E76" w14:textId="77AD439E" w:rsidR="005B4FFB" w:rsidRPr="005B4FFB" w:rsidRDefault="005B4FFB" w:rsidP="00207A71">
      <w:pPr>
        <w:spacing w:after="0" w:line="240" w:lineRule="auto"/>
        <w:ind w:firstLine="567"/>
        <w:jc w:val="both"/>
        <w:rPr>
          <w:rFonts w:ascii="Times New Roman" w:hAnsi="Times New Roman" w:cs="Times New Roman"/>
          <w:sz w:val="24"/>
          <w:szCs w:val="24"/>
        </w:rPr>
      </w:pPr>
      <w:bookmarkStart w:id="3" w:name="part_46aa6b88e7924c7996fc5a9c37dd7dd7"/>
      <w:bookmarkEnd w:id="3"/>
      <w:r>
        <w:rPr>
          <w:rFonts w:ascii="Times New Roman" w:hAnsi="Times New Roman" w:cs="Times New Roman"/>
          <w:sz w:val="24"/>
          <w:szCs w:val="24"/>
        </w:rPr>
        <w:t>5. R</w:t>
      </w:r>
      <w:r w:rsidRPr="005B4FFB">
        <w:rPr>
          <w:rFonts w:ascii="Times New Roman" w:hAnsi="Times New Roman" w:cs="Times New Roman"/>
          <w:sz w:val="24"/>
          <w:szCs w:val="24"/>
        </w:rPr>
        <w:t xml:space="preserve">engia veiklos planus ir ataskaitas, kurios viešinamos </w:t>
      </w:r>
      <w:r>
        <w:rPr>
          <w:rFonts w:ascii="Times New Roman" w:hAnsi="Times New Roman" w:cs="Times New Roman"/>
          <w:sz w:val="24"/>
          <w:szCs w:val="24"/>
        </w:rPr>
        <w:t>s</w:t>
      </w:r>
      <w:r w:rsidRPr="005B4FFB">
        <w:rPr>
          <w:rFonts w:ascii="Times New Roman" w:hAnsi="Times New Roman" w:cs="Times New Roman"/>
          <w:sz w:val="24"/>
          <w:szCs w:val="24"/>
        </w:rPr>
        <w:t>avivaldybės interneto svetainėje;</w:t>
      </w:r>
    </w:p>
    <w:p w14:paraId="7E0C2E2D" w14:textId="55CBE1A0" w:rsidR="005B4FFB" w:rsidRPr="005B4FFB" w:rsidRDefault="005B4FFB" w:rsidP="00207A71">
      <w:pPr>
        <w:spacing w:after="0" w:line="240" w:lineRule="auto"/>
        <w:ind w:firstLine="567"/>
        <w:jc w:val="both"/>
        <w:rPr>
          <w:rFonts w:ascii="Times New Roman" w:hAnsi="Times New Roman" w:cs="Times New Roman"/>
          <w:sz w:val="24"/>
          <w:szCs w:val="24"/>
        </w:rPr>
      </w:pPr>
      <w:bookmarkStart w:id="4" w:name="part_5979a0b459e047ee910da398647562e8"/>
      <w:bookmarkEnd w:id="4"/>
      <w:r>
        <w:rPr>
          <w:rFonts w:ascii="Times New Roman" w:hAnsi="Times New Roman" w:cs="Times New Roman"/>
          <w:sz w:val="24"/>
          <w:szCs w:val="24"/>
        </w:rPr>
        <w:t>6. N</w:t>
      </w:r>
      <w:r w:rsidRPr="005B4FFB">
        <w:rPr>
          <w:rFonts w:ascii="Times New Roman" w:hAnsi="Times New Roman" w:cs="Times New Roman"/>
          <w:sz w:val="24"/>
          <w:szCs w:val="24"/>
        </w:rPr>
        <w:t xml:space="preserve">ustato </w:t>
      </w:r>
      <w:r>
        <w:rPr>
          <w:rFonts w:ascii="Times New Roman" w:hAnsi="Times New Roman" w:cs="Times New Roman"/>
          <w:sz w:val="24"/>
          <w:szCs w:val="24"/>
        </w:rPr>
        <w:t>s</w:t>
      </w:r>
      <w:r w:rsidRPr="005B4FFB">
        <w:rPr>
          <w:rFonts w:ascii="Times New Roman" w:hAnsi="Times New Roman" w:cs="Times New Roman"/>
          <w:sz w:val="24"/>
          <w:szCs w:val="24"/>
        </w:rPr>
        <w:t>avivaldybės visuomenės sveikatos rėmimo specialiosios programos lėšų naudojimo prioritetus;</w:t>
      </w:r>
    </w:p>
    <w:p w14:paraId="1F062EA1" w14:textId="2ABB0246" w:rsidR="00DB1532" w:rsidRDefault="005B4FFB" w:rsidP="00207A71">
      <w:pPr>
        <w:spacing w:after="0" w:line="240" w:lineRule="auto"/>
        <w:ind w:firstLine="567"/>
        <w:jc w:val="both"/>
        <w:rPr>
          <w:rFonts w:ascii="Times New Roman" w:hAnsi="Times New Roman" w:cs="Times New Roman"/>
          <w:sz w:val="24"/>
          <w:szCs w:val="24"/>
        </w:rPr>
      </w:pPr>
      <w:bookmarkStart w:id="5" w:name="part_22ccba38d7af45608f581bc7f19a5bbb"/>
      <w:bookmarkEnd w:id="5"/>
      <w:r>
        <w:rPr>
          <w:rFonts w:ascii="Times New Roman" w:hAnsi="Times New Roman" w:cs="Times New Roman"/>
          <w:sz w:val="24"/>
          <w:szCs w:val="24"/>
        </w:rPr>
        <w:t>7. A</w:t>
      </w:r>
      <w:r w:rsidRPr="005B4FFB">
        <w:rPr>
          <w:rFonts w:ascii="Times New Roman" w:hAnsi="Times New Roman" w:cs="Times New Roman"/>
          <w:sz w:val="24"/>
          <w:szCs w:val="24"/>
        </w:rPr>
        <w:t xml:space="preserve">tlieka kitas funkcijas, priskirtas </w:t>
      </w:r>
      <w:r>
        <w:rPr>
          <w:rFonts w:ascii="Times New Roman" w:hAnsi="Times New Roman" w:cs="Times New Roman"/>
          <w:sz w:val="24"/>
          <w:szCs w:val="24"/>
        </w:rPr>
        <w:t>s</w:t>
      </w:r>
      <w:r w:rsidRPr="005B4FFB">
        <w:rPr>
          <w:rFonts w:ascii="Times New Roman" w:hAnsi="Times New Roman" w:cs="Times New Roman"/>
          <w:sz w:val="24"/>
          <w:szCs w:val="24"/>
        </w:rPr>
        <w:t xml:space="preserve">veikatos tarybos pagal Lietuvos Respublikos sveikatos sistemos ir kitus įstatymus bei </w:t>
      </w:r>
      <w:r>
        <w:rPr>
          <w:rFonts w:ascii="Times New Roman" w:hAnsi="Times New Roman" w:cs="Times New Roman"/>
          <w:sz w:val="24"/>
          <w:szCs w:val="24"/>
        </w:rPr>
        <w:t>bendruomenės sveikatos tarybos</w:t>
      </w:r>
      <w:r w:rsidRPr="005B4FFB">
        <w:rPr>
          <w:rFonts w:ascii="Times New Roman" w:hAnsi="Times New Roman" w:cs="Times New Roman"/>
          <w:sz w:val="24"/>
          <w:szCs w:val="24"/>
        </w:rPr>
        <w:t xml:space="preserve"> </w:t>
      </w:r>
      <w:r>
        <w:rPr>
          <w:rFonts w:ascii="Times New Roman" w:hAnsi="Times New Roman" w:cs="Times New Roman"/>
          <w:sz w:val="24"/>
          <w:szCs w:val="24"/>
        </w:rPr>
        <w:t>n</w:t>
      </w:r>
      <w:r w:rsidRPr="005B4FFB">
        <w:rPr>
          <w:rFonts w:ascii="Times New Roman" w:hAnsi="Times New Roman" w:cs="Times New Roman"/>
          <w:sz w:val="24"/>
          <w:szCs w:val="24"/>
        </w:rPr>
        <w:t>uostatus.</w:t>
      </w:r>
    </w:p>
    <w:p w14:paraId="04EBC74A" w14:textId="77777777" w:rsidR="00207A71" w:rsidRPr="0086323C" w:rsidRDefault="00207A71" w:rsidP="00207A71">
      <w:pPr>
        <w:spacing w:after="0" w:line="240" w:lineRule="auto"/>
        <w:ind w:firstLine="567"/>
        <w:jc w:val="both"/>
        <w:rPr>
          <w:rFonts w:ascii="Times New Roman" w:hAnsi="Times New Roman" w:cs="Times New Roman"/>
          <w:sz w:val="24"/>
          <w:szCs w:val="24"/>
        </w:rPr>
      </w:pPr>
    </w:p>
    <w:p w14:paraId="4B37A5C3" w14:textId="75C7D98F" w:rsidR="003B02EE" w:rsidRDefault="000D20B1" w:rsidP="003F29F8">
      <w:pPr>
        <w:spacing w:line="240" w:lineRule="auto"/>
        <w:ind w:firstLine="851"/>
        <w:jc w:val="both"/>
        <w:rPr>
          <w:rFonts w:ascii="Times New Roman" w:hAnsi="Times New Roman" w:cs="Times New Roman"/>
          <w:sz w:val="24"/>
          <w:szCs w:val="24"/>
        </w:rPr>
      </w:pPr>
      <w:r w:rsidRPr="0086323C">
        <w:rPr>
          <w:rFonts w:ascii="Times New Roman" w:hAnsi="Times New Roman" w:cs="Times New Roman"/>
          <w:sz w:val="24"/>
          <w:szCs w:val="24"/>
        </w:rPr>
        <w:t xml:space="preserve">Neringos </w:t>
      </w:r>
      <w:r w:rsidR="003B02EE" w:rsidRPr="0086323C">
        <w:rPr>
          <w:rFonts w:ascii="Times New Roman" w:hAnsi="Times New Roman" w:cs="Times New Roman"/>
          <w:sz w:val="24"/>
          <w:szCs w:val="24"/>
        </w:rPr>
        <w:t>bendruomenės sveikatos taryba rinkosi 4 kartus</w:t>
      </w:r>
      <w:r w:rsidR="002549FA" w:rsidRPr="0086323C">
        <w:rPr>
          <w:rFonts w:ascii="Times New Roman" w:hAnsi="Times New Roman" w:cs="Times New Roman"/>
          <w:sz w:val="24"/>
          <w:szCs w:val="24"/>
        </w:rPr>
        <w:t>:</w:t>
      </w:r>
      <w:r w:rsidR="003B02EE" w:rsidRPr="0086323C">
        <w:rPr>
          <w:rFonts w:ascii="Times New Roman" w:hAnsi="Times New Roman" w:cs="Times New Roman"/>
          <w:sz w:val="24"/>
          <w:szCs w:val="24"/>
        </w:rPr>
        <w:t xml:space="preserve"> 202</w:t>
      </w:r>
      <w:r w:rsidR="00416AAE">
        <w:rPr>
          <w:rFonts w:ascii="Times New Roman" w:hAnsi="Times New Roman" w:cs="Times New Roman"/>
          <w:sz w:val="24"/>
          <w:szCs w:val="24"/>
        </w:rPr>
        <w:t>5</w:t>
      </w:r>
      <w:r w:rsidR="003B02EE" w:rsidRPr="0086323C">
        <w:rPr>
          <w:rFonts w:ascii="Times New Roman" w:hAnsi="Times New Roman" w:cs="Times New Roman"/>
          <w:sz w:val="24"/>
          <w:szCs w:val="24"/>
        </w:rPr>
        <w:t>-0</w:t>
      </w:r>
      <w:r w:rsidR="00416AAE">
        <w:rPr>
          <w:rFonts w:ascii="Times New Roman" w:hAnsi="Times New Roman" w:cs="Times New Roman"/>
          <w:sz w:val="24"/>
          <w:szCs w:val="24"/>
        </w:rPr>
        <w:t>3</w:t>
      </w:r>
      <w:r w:rsidR="003B02EE" w:rsidRPr="0086323C">
        <w:rPr>
          <w:rFonts w:ascii="Times New Roman" w:hAnsi="Times New Roman" w:cs="Times New Roman"/>
          <w:sz w:val="24"/>
          <w:szCs w:val="24"/>
        </w:rPr>
        <w:t>-2</w:t>
      </w:r>
      <w:r w:rsidR="00416AAE">
        <w:rPr>
          <w:rFonts w:ascii="Times New Roman" w:hAnsi="Times New Roman" w:cs="Times New Roman"/>
          <w:sz w:val="24"/>
          <w:szCs w:val="24"/>
        </w:rPr>
        <w:t>0</w:t>
      </w:r>
      <w:r w:rsidR="003B02EE" w:rsidRPr="0086323C">
        <w:rPr>
          <w:rFonts w:ascii="Times New Roman" w:hAnsi="Times New Roman" w:cs="Times New Roman"/>
          <w:sz w:val="24"/>
          <w:szCs w:val="24"/>
        </w:rPr>
        <w:t>, 202</w:t>
      </w:r>
      <w:r w:rsidR="00416AAE">
        <w:rPr>
          <w:rFonts w:ascii="Times New Roman" w:hAnsi="Times New Roman" w:cs="Times New Roman"/>
          <w:sz w:val="24"/>
          <w:szCs w:val="24"/>
        </w:rPr>
        <w:t>5</w:t>
      </w:r>
      <w:r w:rsidR="003B02EE" w:rsidRPr="0086323C">
        <w:rPr>
          <w:rFonts w:ascii="Times New Roman" w:hAnsi="Times New Roman" w:cs="Times New Roman"/>
          <w:sz w:val="24"/>
          <w:szCs w:val="24"/>
        </w:rPr>
        <w:t>-0</w:t>
      </w:r>
      <w:r w:rsidR="00416AAE">
        <w:rPr>
          <w:rFonts w:ascii="Times New Roman" w:hAnsi="Times New Roman" w:cs="Times New Roman"/>
          <w:sz w:val="24"/>
          <w:szCs w:val="24"/>
        </w:rPr>
        <w:t>4</w:t>
      </w:r>
      <w:r w:rsidR="003B02EE" w:rsidRPr="0086323C">
        <w:rPr>
          <w:rFonts w:ascii="Times New Roman" w:hAnsi="Times New Roman" w:cs="Times New Roman"/>
          <w:sz w:val="24"/>
          <w:szCs w:val="24"/>
        </w:rPr>
        <w:t>-</w:t>
      </w:r>
      <w:r w:rsidR="00416AAE">
        <w:rPr>
          <w:rFonts w:ascii="Times New Roman" w:hAnsi="Times New Roman" w:cs="Times New Roman"/>
          <w:sz w:val="24"/>
          <w:szCs w:val="24"/>
        </w:rPr>
        <w:t>04</w:t>
      </w:r>
      <w:r w:rsidR="003B02EE" w:rsidRPr="0086323C">
        <w:rPr>
          <w:rFonts w:ascii="Times New Roman" w:hAnsi="Times New Roman" w:cs="Times New Roman"/>
          <w:sz w:val="24"/>
          <w:szCs w:val="24"/>
        </w:rPr>
        <w:t xml:space="preserve">, </w:t>
      </w:r>
      <w:r w:rsidR="00416AAE">
        <w:rPr>
          <w:rFonts w:ascii="Times New Roman" w:hAnsi="Times New Roman" w:cs="Times New Roman"/>
          <w:sz w:val="24"/>
          <w:szCs w:val="24"/>
        </w:rPr>
        <w:t xml:space="preserve">             </w:t>
      </w:r>
      <w:r w:rsidR="003B02EE" w:rsidRPr="0086323C">
        <w:rPr>
          <w:rFonts w:ascii="Times New Roman" w:hAnsi="Times New Roman" w:cs="Times New Roman"/>
          <w:sz w:val="24"/>
          <w:szCs w:val="24"/>
        </w:rPr>
        <w:t>202</w:t>
      </w:r>
      <w:r w:rsidR="00416AAE">
        <w:rPr>
          <w:rFonts w:ascii="Times New Roman" w:hAnsi="Times New Roman" w:cs="Times New Roman"/>
          <w:sz w:val="24"/>
          <w:szCs w:val="24"/>
        </w:rPr>
        <w:t>5</w:t>
      </w:r>
      <w:r w:rsidR="003B02EE" w:rsidRPr="0086323C">
        <w:rPr>
          <w:rFonts w:ascii="Times New Roman" w:hAnsi="Times New Roman" w:cs="Times New Roman"/>
          <w:sz w:val="24"/>
          <w:szCs w:val="24"/>
        </w:rPr>
        <w:t>-10-</w:t>
      </w:r>
      <w:r w:rsidR="00416AAE">
        <w:rPr>
          <w:rFonts w:ascii="Times New Roman" w:hAnsi="Times New Roman" w:cs="Times New Roman"/>
          <w:sz w:val="24"/>
          <w:szCs w:val="24"/>
        </w:rPr>
        <w:t>28</w:t>
      </w:r>
      <w:r w:rsidR="003B02EE" w:rsidRPr="0086323C">
        <w:rPr>
          <w:rFonts w:ascii="Times New Roman" w:hAnsi="Times New Roman" w:cs="Times New Roman"/>
          <w:sz w:val="24"/>
          <w:szCs w:val="24"/>
        </w:rPr>
        <w:t xml:space="preserve"> ir 202</w:t>
      </w:r>
      <w:r w:rsidR="00416AAE">
        <w:rPr>
          <w:rFonts w:ascii="Times New Roman" w:hAnsi="Times New Roman" w:cs="Times New Roman"/>
          <w:sz w:val="24"/>
          <w:szCs w:val="24"/>
        </w:rPr>
        <w:t>5</w:t>
      </w:r>
      <w:r w:rsidR="003B02EE" w:rsidRPr="0086323C">
        <w:rPr>
          <w:rFonts w:ascii="Times New Roman" w:hAnsi="Times New Roman" w:cs="Times New Roman"/>
          <w:sz w:val="24"/>
          <w:szCs w:val="24"/>
        </w:rPr>
        <w:t>-12-1</w:t>
      </w:r>
      <w:r w:rsidR="00416AAE">
        <w:rPr>
          <w:rFonts w:ascii="Times New Roman" w:hAnsi="Times New Roman" w:cs="Times New Roman"/>
          <w:sz w:val="24"/>
          <w:szCs w:val="24"/>
        </w:rPr>
        <w:t>7</w:t>
      </w:r>
      <w:r w:rsidR="003B02EE" w:rsidRPr="0086323C">
        <w:rPr>
          <w:rFonts w:ascii="Times New Roman" w:hAnsi="Times New Roman" w:cs="Times New Roman"/>
          <w:sz w:val="24"/>
          <w:szCs w:val="24"/>
        </w:rPr>
        <w:t>.</w:t>
      </w:r>
    </w:p>
    <w:p w14:paraId="5A834885" w14:textId="5971EC1C" w:rsidR="00A22335" w:rsidRDefault="00FC3E55" w:rsidP="00A22335">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2025 m. k</w:t>
      </w:r>
      <w:r w:rsidR="00334CDF" w:rsidRPr="00334CDF">
        <w:rPr>
          <w:rFonts w:ascii="Times New Roman" w:hAnsi="Times New Roman" w:cs="Times New Roman"/>
          <w:sz w:val="24"/>
          <w:szCs w:val="24"/>
        </w:rPr>
        <w:t xml:space="preserve">ovo 20 d. posėdyje buvo pristatytos Neringos bendruomenės sveikatos stiprinimo kryptys 2025 metams. Klaipėdos visuomenės sveikatos biuro atstovė Brigita Abartytė pateikė informaciją apie savivaldybėje planuojamas veiklas: sveikos mitybos, fizinio aktyvumo, psichikos sveikatos, psichoaktyviųjų medžiagų vartojimo prevencijos, sužalojimų ir užkrečiamųjų ligų prevencijos priemones bei sveikos aplinkos kūrimo iniciatyvas. Akcentuota ankstyvosios intervencijos programos svarba ir tikslai, ypač dirbant su 12–18 m. jaunuoliais, eksperimentuojančiais ar nereguliariai vartojančiais psichoaktyviąsias medžiagas. </w:t>
      </w:r>
    </w:p>
    <w:p w14:paraId="7E81ABE6" w14:textId="22A83B77" w:rsidR="00A22335" w:rsidRDefault="00334CDF" w:rsidP="00A22335">
      <w:pPr>
        <w:spacing w:line="240" w:lineRule="auto"/>
        <w:ind w:firstLine="851"/>
        <w:jc w:val="both"/>
        <w:rPr>
          <w:rFonts w:ascii="Times New Roman" w:hAnsi="Times New Roman" w:cs="Times New Roman"/>
          <w:sz w:val="24"/>
          <w:szCs w:val="24"/>
        </w:rPr>
      </w:pPr>
      <w:r w:rsidRPr="00334CDF">
        <w:rPr>
          <w:rFonts w:ascii="Times New Roman" w:hAnsi="Times New Roman" w:cs="Times New Roman"/>
          <w:sz w:val="24"/>
          <w:szCs w:val="24"/>
        </w:rPr>
        <w:t xml:space="preserve">Tame pačiame posėdyje buvo pristatyta ir </w:t>
      </w:r>
      <w:r w:rsidR="00A22335">
        <w:rPr>
          <w:rFonts w:ascii="Times New Roman" w:hAnsi="Times New Roman" w:cs="Times New Roman"/>
          <w:sz w:val="24"/>
          <w:szCs w:val="24"/>
        </w:rPr>
        <w:t>pritarta</w:t>
      </w:r>
      <w:r w:rsidRPr="00334CDF">
        <w:rPr>
          <w:rFonts w:ascii="Times New Roman" w:hAnsi="Times New Roman" w:cs="Times New Roman"/>
          <w:sz w:val="24"/>
          <w:szCs w:val="24"/>
        </w:rPr>
        <w:t xml:space="preserve"> Neringos savivaldybės 2024 metų visuomenės sveikatos rėmimo specialiosios programos vykdymo ataskaita</w:t>
      </w:r>
      <w:r w:rsidR="00A22335">
        <w:rPr>
          <w:rFonts w:ascii="Times New Roman" w:hAnsi="Times New Roman" w:cs="Times New Roman"/>
          <w:sz w:val="24"/>
          <w:szCs w:val="24"/>
        </w:rPr>
        <w:t>i</w:t>
      </w:r>
      <w:r w:rsidRPr="00334CDF">
        <w:rPr>
          <w:rFonts w:ascii="Times New Roman" w:hAnsi="Times New Roman" w:cs="Times New Roman"/>
          <w:sz w:val="24"/>
          <w:szCs w:val="24"/>
        </w:rPr>
        <w:t>. 2024 m. programos lėšomis (16 000 Eur) finansuotos įvairios sveikatinimo veiklos</w:t>
      </w:r>
      <w:r w:rsidR="008C3FDF">
        <w:rPr>
          <w:rFonts w:ascii="Times New Roman" w:hAnsi="Times New Roman" w:cs="Times New Roman"/>
          <w:sz w:val="24"/>
          <w:szCs w:val="24"/>
        </w:rPr>
        <w:t xml:space="preserve"> (žr. 1 lentelę)</w:t>
      </w:r>
      <w:r w:rsidR="00A22335">
        <w:rPr>
          <w:rFonts w:ascii="Times New Roman" w:hAnsi="Times New Roman" w:cs="Times New Roman"/>
          <w:sz w:val="24"/>
          <w:szCs w:val="24"/>
        </w:rPr>
        <w:t xml:space="preserve">.    </w:t>
      </w:r>
    </w:p>
    <w:p w14:paraId="26FE2FEE" w14:textId="4DA72585" w:rsidR="00A22335" w:rsidRPr="00A22335" w:rsidRDefault="008C3FDF" w:rsidP="008C3FD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1 lentelė. </w:t>
      </w:r>
      <w:r w:rsidR="00A22335" w:rsidRPr="00A22335">
        <w:rPr>
          <w:rFonts w:ascii="Times New Roman" w:hAnsi="Times New Roman" w:cs="Times New Roman"/>
          <w:b/>
          <w:bCs/>
          <w:sz w:val="24"/>
          <w:szCs w:val="24"/>
        </w:rPr>
        <w:t>SAVIVALDYBĖS VISUOMENĖS SVEIKATOS RĖMIMO SPECIALIOSIOS PROGRAMOS LĖŠOMIS VYKDYTŲ PRIEMONIŲ ATASKAITA</w:t>
      </w:r>
    </w:p>
    <w:tbl>
      <w:tblPr>
        <w:tblStyle w:val="Lentelstinklelis"/>
        <w:tblW w:w="10060" w:type="dxa"/>
        <w:tblLook w:val="04A0" w:firstRow="1" w:lastRow="0" w:firstColumn="1" w:lastColumn="0" w:noHBand="0" w:noVBand="1"/>
      </w:tblPr>
      <w:tblGrid>
        <w:gridCol w:w="573"/>
        <w:gridCol w:w="1974"/>
        <w:gridCol w:w="3256"/>
        <w:gridCol w:w="4257"/>
      </w:tblGrid>
      <w:tr w:rsidR="00A22335" w:rsidRPr="00E33598" w14:paraId="4BE9BF5F" w14:textId="77777777" w:rsidTr="00F573F9">
        <w:tc>
          <w:tcPr>
            <w:tcW w:w="573" w:type="dxa"/>
          </w:tcPr>
          <w:p w14:paraId="656463C0" w14:textId="77777777" w:rsidR="00A22335" w:rsidRPr="00E33598" w:rsidRDefault="00A22335" w:rsidP="00F573F9">
            <w:pPr>
              <w:tabs>
                <w:tab w:val="left" w:pos="900"/>
              </w:tabs>
              <w:ind w:right="3"/>
              <w:jc w:val="center"/>
              <w:rPr>
                <w:rFonts w:ascii="Times New Roman" w:hAnsi="Times New Roman" w:cs="Times New Roman"/>
              </w:rPr>
            </w:pPr>
            <w:r w:rsidRPr="00E33598">
              <w:rPr>
                <w:rFonts w:ascii="Times New Roman" w:hAnsi="Times New Roman" w:cs="Times New Roman"/>
                <w:b/>
                <w:bCs/>
              </w:rPr>
              <w:t>Eil. Nr</w:t>
            </w:r>
            <w:r w:rsidRPr="00E33598">
              <w:rPr>
                <w:rFonts w:ascii="Times New Roman" w:hAnsi="Times New Roman" w:cs="Times New Roman"/>
              </w:rPr>
              <w:t>.</w:t>
            </w:r>
          </w:p>
        </w:tc>
        <w:tc>
          <w:tcPr>
            <w:tcW w:w="1974" w:type="dxa"/>
          </w:tcPr>
          <w:p w14:paraId="5753B23D" w14:textId="77777777" w:rsidR="00A22335" w:rsidRPr="00E33598" w:rsidRDefault="00A22335" w:rsidP="00F573F9">
            <w:pPr>
              <w:tabs>
                <w:tab w:val="left" w:pos="900"/>
              </w:tabs>
              <w:ind w:right="3"/>
              <w:jc w:val="center"/>
              <w:rPr>
                <w:rFonts w:ascii="Times New Roman" w:hAnsi="Times New Roman" w:cs="Times New Roman"/>
                <w:b/>
                <w:bCs/>
              </w:rPr>
            </w:pPr>
            <w:r w:rsidRPr="00E33598">
              <w:rPr>
                <w:rFonts w:ascii="Times New Roman" w:hAnsi="Times New Roman" w:cs="Times New Roman"/>
                <w:b/>
                <w:bCs/>
              </w:rPr>
              <w:t>Vykdytojas</w:t>
            </w:r>
          </w:p>
        </w:tc>
        <w:tc>
          <w:tcPr>
            <w:tcW w:w="3256" w:type="dxa"/>
          </w:tcPr>
          <w:p w14:paraId="40E9A0CE" w14:textId="77777777" w:rsidR="00A22335" w:rsidRPr="00E33598" w:rsidRDefault="00A22335" w:rsidP="00F573F9">
            <w:pPr>
              <w:tabs>
                <w:tab w:val="left" w:pos="900"/>
              </w:tabs>
              <w:ind w:right="3"/>
              <w:jc w:val="center"/>
              <w:rPr>
                <w:rFonts w:ascii="Times New Roman" w:hAnsi="Times New Roman" w:cs="Times New Roman"/>
                <w:b/>
                <w:bCs/>
              </w:rPr>
            </w:pPr>
            <w:r w:rsidRPr="00E33598">
              <w:rPr>
                <w:rFonts w:ascii="Times New Roman" w:hAnsi="Times New Roman" w:cs="Times New Roman"/>
                <w:b/>
                <w:bCs/>
              </w:rPr>
              <w:t>Priemonė</w:t>
            </w:r>
          </w:p>
        </w:tc>
        <w:tc>
          <w:tcPr>
            <w:tcW w:w="4257" w:type="dxa"/>
          </w:tcPr>
          <w:p w14:paraId="5DCAE616" w14:textId="77777777" w:rsidR="00A22335" w:rsidRPr="00E33598" w:rsidRDefault="00A22335" w:rsidP="00F573F9">
            <w:pPr>
              <w:tabs>
                <w:tab w:val="left" w:pos="900"/>
              </w:tabs>
              <w:ind w:right="3"/>
              <w:jc w:val="center"/>
              <w:rPr>
                <w:rFonts w:ascii="Times New Roman" w:hAnsi="Times New Roman" w:cs="Times New Roman"/>
                <w:b/>
                <w:bCs/>
              </w:rPr>
            </w:pPr>
            <w:r w:rsidRPr="00E33598">
              <w:rPr>
                <w:rFonts w:ascii="Times New Roman" w:hAnsi="Times New Roman" w:cs="Times New Roman"/>
                <w:b/>
                <w:bCs/>
              </w:rPr>
              <w:t>Įvykdymas</w:t>
            </w:r>
          </w:p>
        </w:tc>
      </w:tr>
      <w:tr w:rsidR="00A22335" w:rsidRPr="00E33598" w14:paraId="22121CCA" w14:textId="77777777" w:rsidTr="00F573F9">
        <w:tc>
          <w:tcPr>
            <w:tcW w:w="573" w:type="dxa"/>
          </w:tcPr>
          <w:p w14:paraId="615F7022" w14:textId="77777777" w:rsidR="00A22335" w:rsidRPr="00E33598" w:rsidRDefault="00A22335" w:rsidP="00F573F9">
            <w:pPr>
              <w:tabs>
                <w:tab w:val="left" w:pos="900"/>
              </w:tabs>
              <w:ind w:right="3"/>
              <w:jc w:val="center"/>
              <w:rPr>
                <w:rFonts w:ascii="Times New Roman" w:hAnsi="Times New Roman" w:cs="Times New Roman"/>
              </w:rPr>
            </w:pPr>
            <w:r w:rsidRPr="00E33598">
              <w:rPr>
                <w:rFonts w:ascii="Times New Roman" w:hAnsi="Times New Roman" w:cs="Times New Roman"/>
              </w:rPr>
              <w:t>1.</w:t>
            </w:r>
          </w:p>
        </w:tc>
        <w:tc>
          <w:tcPr>
            <w:tcW w:w="1974" w:type="dxa"/>
          </w:tcPr>
          <w:p w14:paraId="255DB347" w14:textId="77777777" w:rsidR="00A22335" w:rsidRPr="00E33598" w:rsidRDefault="00A22335" w:rsidP="00F573F9">
            <w:pPr>
              <w:tabs>
                <w:tab w:val="left" w:pos="900"/>
              </w:tabs>
              <w:ind w:right="3"/>
              <w:rPr>
                <w:rFonts w:ascii="Times New Roman" w:hAnsi="Times New Roman" w:cs="Times New Roman"/>
                <w:color w:val="212121"/>
              </w:rPr>
            </w:pPr>
            <w:r w:rsidRPr="00E33598">
              <w:rPr>
                <w:rFonts w:ascii="Times New Roman" w:hAnsi="Times New Roman" w:cs="Times New Roman"/>
                <w:color w:val="212121"/>
              </w:rPr>
              <w:t>Jogos asociacija</w:t>
            </w:r>
          </w:p>
        </w:tc>
        <w:tc>
          <w:tcPr>
            <w:tcW w:w="3256" w:type="dxa"/>
          </w:tcPr>
          <w:p w14:paraId="16B365FD" w14:textId="77777777" w:rsidR="00A22335" w:rsidRPr="00E33598" w:rsidRDefault="00A22335" w:rsidP="00F573F9">
            <w:pPr>
              <w:tabs>
                <w:tab w:val="left" w:pos="900"/>
              </w:tabs>
              <w:ind w:right="3"/>
              <w:rPr>
                <w:rFonts w:ascii="Times New Roman" w:hAnsi="Times New Roman" w:cs="Times New Roman"/>
                <w:color w:val="212121"/>
              </w:rPr>
            </w:pPr>
            <w:r w:rsidRPr="00E33598">
              <w:rPr>
                <w:rFonts w:ascii="Times New Roman" w:hAnsi="Times New Roman" w:cs="Times New Roman"/>
                <w:color w:val="212121"/>
              </w:rPr>
              <w:t>Jogos mankštos paplūdimyje – sveikos gyvensenos ugdymas ir propagavimas (Nidos ir Juodkrantės centriniuose paplūdimiuose).</w:t>
            </w:r>
          </w:p>
        </w:tc>
        <w:tc>
          <w:tcPr>
            <w:tcW w:w="4257" w:type="dxa"/>
          </w:tcPr>
          <w:p w14:paraId="7B5C616A" w14:textId="77777777" w:rsidR="00A22335" w:rsidRPr="00E33598" w:rsidRDefault="00A22335" w:rsidP="006C2B48">
            <w:pPr>
              <w:tabs>
                <w:tab w:val="left" w:pos="900"/>
              </w:tabs>
              <w:ind w:right="3"/>
              <w:jc w:val="both"/>
              <w:rPr>
                <w:rFonts w:ascii="Times New Roman" w:hAnsi="Times New Roman" w:cs="Times New Roman"/>
                <w:color w:val="212121"/>
              </w:rPr>
            </w:pPr>
            <w:r w:rsidRPr="00E33598">
              <w:rPr>
                <w:rFonts w:ascii="Times New Roman" w:hAnsi="Times New Roman" w:cs="Times New Roman"/>
                <w:color w:val="212121"/>
              </w:rPr>
              <w:t>Buvo surengtos 62 rytinės ir 43 vakarinės jogos mankštos Nidoje ir Juodkrantėje. Po mankštos vyko konsultacijos apie sveikatą, sveiką gyvenseną. Jogos užsiėmimuose dalyvavo 980 žmonių Juodkrantėje ir 2072 žmonės Nidoje.</w:t>
            </w:r>
          </w:p>
        </w:tc>
      </w:tr>
      <w:tr w:rsidR="00A22335" w:rsidRPr="00E33598" w14:paraId="738CC725" w14:textId="77777777" w:rsidTr="00F573F9">
        <w:tc>
          <w:tcPr>
            <w:tcW w:w="573" w:type="dxa"/>
          </w:tcPr>
          <w:p w14:paraId="2BE73FD6" w14:textId="77777777" w:rsidR="00A22335" w:rsidRPr="00E33598" w:rsidRDefault="00A22335" w:rsidP="00F573F9">
            <w:pPr>
              <w:tabs>
                <w:tab w:val="left" w:pos="900"/>
              </w:tabs>
              <w:ind w:right="3"/>
              <w:jc w:val="center"/>
              <w:rPr>
                <w:rFonts w:ascii="Times New Roman" w:hAnsi="Times New Roman" w:cs="Times New Roman"/>
              </w:rPr>
            </w:pPr>
            <w:r w:rsidRPr="00E33598">
              <w:rPr>
                <w:rFonts w:ascii="Times New Roman" w:hAnsi="Times New Roman" w:cs="Times New Roman"/>
              </w:rPr>
              <w:t>2.</w:t>
            </w:r>
          </w:p>
        </w:tc>
        <w:tc>
          <w:tcPr>
            <w:tcW w:w="1974" w:type="dxa"/>
          </w:tcPr>
          <w:p w14:paraId="6188AF09" w14:textId="77777777" w:rsidR="00A22335" w:rsidRPr="00E33598" w:rsidRDefault="00A22335" w:rsidP="00F573F9">
            <w:pPr>
              <w:tabs>
                <w:tab w:val="left" w:pos="900"/>
              </w:tabs>
              <w:ind w:right="3"/>
              <w:rPr>
                <w:rFonts w:ascii="Times New Roman" w:hAnsi="Times New Roman" w:cs="Times New Roman"/>
              </w:rPr>
            </w:pPr>
            <w:r w:rsidRPr="00E33598">
              <w:rPr>
                <w:rFonts w:ascii="Times New Roman" w:hAnsi="Times New Roman" w:cs="Times New Roman"/>
              </w:rPr>
              <w:t>Neringos socialinių paslaugų centras</w:t>
            </w:r>
          </w:p>
        </w:tc>
        <w:tc>
          <w:tcPr>
            <w:tcW w:w="3256" w:type="dxa"/>
          </w:tcPr>
          <w:p w14:paraId="53AFD23F" w14:textId="77777777" w:rsidR="00A22335" w:rsidRPr="00E33598" w:rsidRDefault="00A22335" w:rsidP="00F573F9">
            <w:pPr>
              <w:tabs>
                <w:tab w:val="left" w:pos="900"/>
              </w:tabs>
              <w:ind w:right="3"/>
              <w:rPr>
                <w:rFonts w:ascii="Times New Roman" w:hAnsi="Times New Roman" w:cs="Times New Roman"/>
              </w:rPr>
            </w:pPr>
            <w:r w:rsidRPr="00E33598">
              <w:rPr>
                <w:rFonts w:ascii="Times New Roman" w:hAnsi="Times New Roman" w:cs="Times New Roman"/>
              </w:rPr>
              <w:t>Sportuok lengvai – gyvenk sveikai.</w:t>
            </w:r>
          </w:p>
        </w:tc>
        <w:tc>
          <w:tcPr>
            <w:tcW w:w="4257" w:type="dxa"/>
          </w:tcPr>
          <w:p w14:paraId="1B219CE5" w14:textId="77777777" w:rsidR="00A22335" w:rsidRPr="00E33598" w:rsidRDefault="00A22335" w:rsidP="006C2B48">
            <w:pPr>
              <w:tabs>
                <w:tab w:val="left" w:pos="900"/>
              </w:tabs>
              <w:ind w:right="3"/>
              <w:jc w:val="both"/>
              <w:rPr>
                <w:rFonts w:ascii="Times New Roman" w:hAnsi="Times New Roman" w:cs="Times New Roman"/>
              </w:rPr>
            </w:pPr>
            <w:r w:rsidRPr="00E33598">
              <w:rPr>
                <w:rFonts w:ascii="Times New Roman" w:hAnsi="Times New Roman" w:cs="Times New Roman"/>
              </w:rPr>
              <w:t>Laikotarpiu 2024 gegužės-gruodžio mėn buvo surengtos 55 sporto mankštos Juodkrantėje ir 25 mankštos Nidoje. Dalyvavo apie 80 unikalių dalyvių. Projekto metu vyko pokalbiai, diskusijos apie sveiką gyvenseną, fizinio aktyvumo, mitybos ir emocinės sveikatos svarbą.</w:t>
            </w:r>
          </w:p>
        </w:tc>
      </w:tr>
      <w:tr w:rsidR="00A22335" w:rsidRPr="00E33598" w14:paraId="7448898A" w14:textId="77777777" w:rsidTr="00F573F9">
        <w:tc>
          <w:tcPr>
            <w:tcW w:w="573" w:type="dxa"/>
          </w:tcPr>
          <w:p w14:paraId="7AC0BAFE" w14:textId="77777777" w:rsidR="00A22335" w:rsidRPr="00E33598" w:rsidRDefault="00A22335" w:rsidP="00F573F9">
            <w:pPr>
              <w:tabs>
                <w:tab w:val="left" w:pos="900"/>
              </w:tabs>
              <w:ind w:right="3"/>
              <w:jc w:val="center"/>
              <w:rPr>
                <w:rFonts w:ascii="Times New Roman" w:hAnsi="Times New Roman" w:cs="Times New Roman"/>
              </w:rPr>
            </w:pPr>
            <w:r w:rsidRPr="00E33598">
              <w:rPr>
                <w:rFonts w:ascii="Times New Roman" w:hAnsi="Times New Roman" w:cs="Times New Roman"/>
              </w:rPr>
              <w:t>3.</w:t>
            </w:r>
          </w:p>
        </w:tc>
        <w:tc>
          <w:tcPr>
            <w:tcW w:w="1974" w:type="dxa"/>
          </w:tcPr>
          <w:p w14:paraId="4ED2997C" w14:textId="77777777" w:rsidR="00A22335" w:rsidRPr="00E33598" w:rsidRDefault="00A22335" w:rsidP="00F573F9">
            <w:pPr>
              <w:tabs>
                <w:tab w:val="left" w:pos="900"/>
              </w:tabs>
              <w:ind w:right="3"/>
              <w:rPr>
                <w:rFonts w:ascii="Times New Roman" w:hAnsi="Times New Roman" w:cs="Times New Roman"/>
              </w:rPr>
            </w:pPr>
            <w:r w:rsidRPr="00E33598">
              <w:rPr>
                <w:rFonts w:ascii="Times New Roman" w:hAnsi="Times New Roman" w:cs="Times New Roman"/>
              </w:rPr>
              <w:t>VšĮ Sveikas Garsas</w:t>
            </w:r>
          </w:p>
        </w:tc>
        <w:tc>
          <w:tcPr>
            <w:tcW w:w="3256" w:type="dxa"/>
          </w:tcPr>
          <w:p w14:paraId="00570397" w14:textId="77777777" w:rsidR="00A22335" w:rsidRPr="00E33598" w:rsidRDefault="00A22335" w:rsidP="00F573F9">
            <w:pPr>
              <w:tabs>
                <w:tab w:val="left" w:pos="900"/>
              </w:tabs>
              <w:ind w:right="3"/>
              <w:rPr>
                <w:rFonts w:ascii="Times New Roman" w:hAnsi="Times New Roman" w:cs="Times New Roman"/>
              </w:rPr>
            </w:pPr>
            <w:r w:rsidRPr="00E33598">
              <w:rPr>
                <w:rFonts w:ascii="Times New Roman" w:hAnsi="Times New Roman" w:cs="Times New Roman"/>
              </w:rPr>
              <w:t>Sensorinio ėjimo praktika</w:t>
            </w:r>
          </w:p>
        </w:tc>
        <w:tc>
          <w:tcPr>
            <w:tcW w:w="4257" w:type="dxa"/>
          </w:tcPr>
          <w:p w14:paraId="25316DA8" w14:textId="77777777" w:rsidR="00A22335" w:rsidRPr="00E33598" w:rsidRDefault="00A22335" w:rsidP="006C2B48">
            <w:pPr>
              <w:tabs>
                <w:tab w:val="left" w:pos="900"/>
              </w:tabs>
              <w:ind w:right="3"/>
              <w:jc w:val="both"/>
              <w:rPr>
                <w:rFonts w:ascii="Times New Roman" w:hAnsi="Times New Roman" w:cs="Times New Roman"/>
              </w:rPr>
            </w:pPr>
            <w:r w:rsidRPr="00E33598">
              <w:rPr>
                <w:rFonts w:ascii="Times New Roman" w:hAnsi="Times New Roman" w:cs="Times New Roman"/>
              </w:rPr>
              <w:t>Įgyvendinti 5 maršrutų vedimai (t.y sąmoningo ėjimo praktika įveiklinant dėmesio koncentravimą į sensorinius pojūčius). Dalyvavo skirtingo dydžio asmenų grupės , viso 38 dalyviai</w:t>
            </w:r>
          </w:p>
        </w:tc>
      </w:tr>
      <w:tr w:rsidR="00A22335" w:rsidRPr="00E33598" w14:paraId="523834E7" w14:textId="77777777" w:rsidTr="00F573F9">
        <w:tc>
          <w:tcPr>
            <w:tcW w:w="573" w:type="dxa"/>
          </w:tcPr>
          <w:p w14:paraId="1DD1749C" w14:textId="77777777" w:rsidR="00A22335" w:rsidRPr="00E33598" w:rsidRDefault="00A22335" w:rsidP="00F573F9">
            <w:pPr>
              <w:tabs>
                <w:tab w:val="left" w:pos="900"/>
              </w:tabs>
              <w:ind w:right="3"/>
              <w:jc w:val="center"/>
              <w:rPr>
                <w:rFonts w:ascii="Times New Roman" w:hAnsi="Times New Roman" w:cs="Times New Roman"/>
              </w:rPr>
            </w:pPr>
            <w:r w:rsidRPr="00E33598">
              <w:rPr>
                <w:rFonts w:ascii="Times New Roman" w:hAnsi="Times New Roman" w:cs="Times New Roman"/>
              </w:rPr>
              <w:t>4.</w:t>
            </w:r>
          </w:p>
        </w:tc>
        <w:tc>
          <w:tcPr>
            <w:tcW w:w="1974" w:type="dxa"/>
          </w:tcPr>
          <w:p w14:paraId="077359B8" w14:textId="77777777" w:rsidR="00A22335" w:rsidRPr="00E33598" w:rsidRDefault="00A22335" w:rsidP="00F573F9">
            <w:pPr>
              <w:tabs>
                <w:tab w:val="left" w:pos="900"/>
              </w:tabs>
              <w:ind w:right="3"/>
              <w:rPr>
                <w:rFonts w:ascii="Times New Roman" w:hAnsi="Times New Roman" w:cs="Times New Roman"/>
              </w:rPr>
            </w:pPr>
            <w:r w:rsidRPr="00E33598">
              <w:rPr>
                <w:rFonts w:ascii="Times New Roman" w:hAnsi="Times New Roman" w:cs="Times New Roman"/>
              </w:rPr>
              <w:t>Sveikatos klubas „Esuva“</w:t>
            </w:r>
          </w:p>
        </w:tc>
        <w:tc>
          <w:tcPr>
            <w:tcW w:w="3256" w:type="dxa"/>
          </w:tcPr>
          <w:p w14:paraId="6F45A189" w14:textId="77777777" w:rsidR="00A22335" w:rsidRPr="00E33598" w:rsidRDefault="00A22335" w:rsidP="00F573F9">
            <w:pPr>
              <w:tabs>
                <w:tab w:val="left" w:pos="900"/>
              </w:tabs>
              <w:ind w:right="3"/>
              <w:rPr>
                <w:rFonts w:ascii="Times New Roman" w:hAnsi="Times New Roman" w:cs="Times New Roman"/>
              </w:rPr>
            </w:pPr>
            <w:r w:rsidRPr="00E33598">
              <w:rPr>
                <w:rFonts w:ascii="Times New Roman" w:hAnsi="Times New Roman" w:cs="Times New Roman"/>
              </w:rPr>
              <w:t>Į Žemaitijos šiaurę pasuksi-ligos tave aplenks.</w:t>
            </w:r>
          </w:p>
        </w:tc>
        <w:tc>
          <w:tcPr>
            <w:tcW w:w="4257" w:type="dxa"/>
          </w:tcPr>
          <w:p w14:paraId="5D52FFBA" w14:textId="77777777" w:rsidR="00A22335" w:rsidRPr="00E33598" w:rsidRDefault="00A22335" w:rsidP="006C2B48">
            <w:pPr>
              <w:tabs>
                <w:tab w:val="left" w:pos="900"/>
              </w:tabs>
              <w:ind w:right="3"/>
              <w:jc w:val="both"/>
              <w:rPr>
                <w:rFonts w:ascii="Times New Roman" w:hAnsi="Times New Roman" w:cs="Times New Roman"/>
                <w:strike/>
              </w:rPr>
            </w:pPr>
            <w:r w:rsidRPr="00E33598">
              <w:rPr>
                <w:rFonts w:ascii="Times New Roman" w:hAnsi="Times New Roman" w:cs="Times New Roman"/>
              </w:rPr>
              <w:t xml:space="preserve">Vyko ekskursija po nepažintus Akmenės karjerus, Lazdynų Pelėdos gimtinę, vaikščiojimas po Kryžių kalną,  Šiaulių bulvarą, brodvėjų. Aplankytas </w:t>
            </w:r>
            <w:r w:rsidRPr="00E33598">
              <w:rPr>
                <w:rFonts w:ascii="Times New Roman" w:hAnsi="Times New Roman" w:cs="Times New Roman"/>
                <w:bCs/>
              </w:rPr>
              <w:t xml:space="preserve">bičių terapijos centras  Papilėje, pravesti </w:t>
            </w:r>
            <w:r w:rsidRPr="006C2B48">
              <w:rPr>
                <w:rFonts w:ascii="Times New Roman" w:hAnsi="Times New Roman" w:cs="Times New Roman"/>
                <w:b/>
                <w:bCs/>
              </w:rPr>
              <w:t>e</w:t>
            </w:r>
            <w:r w:rsidRPr="006C2B48">
              <w:rPr>
                <w:rStyle w:val="Grietas"/>
                <w:rFonts w:ascii="Times New Roman" w:hAnsi="Times New Roman" w:cs="Times New Roman"/>
                <w:b w:val="0"/>
                <w:bCs w:val="0"/>
              </w:rPr>
              <w:t>dukaciniai praktiniai užsiėmimai Viekšnių vaistinės muziejuje</w:t>
            </w:r>
            <w:r w:rsidRPr="00E33598">
              <w:rPr>
                <w:rStyle w:val="Grietas"/>
                <w:rFonts w:ascii="Times New Roman" w:hAnsi="Times New Roman" w:cs="Times New Roman"/>
              </w:rPr>
              <w:t>,</w:t>
            </w:r>
            <w:r w:rsidRPr="00E33598">
              <w:rPr>
                <w:rFonts w:ascii="Times New Roman" w:hAnsi="Times New Roman" w:cs="Times New Roman"/>
              </w:rPr>
              <w:t xml:space="preserve"> Jadvygos Balvočiūtės vaistažolių ūkyje.</w:t>
            </w:r>
          </w:p>
          <w:p w14:paraId="54295F41" w14:textId="77777777" w:rsidR="00A22335" w:rsidRPr="00E33598" w:rsidRDefault="00A22335" w:rsidP="006C2B48">
            <w:pPr>
              <w:tabs>
                <w:tab w:val="left" w:pos="900"/>
              </w:tabs>
              <w:ind w:right="3"/>
              <w:jc w:val="both"/>
              <w:rPr>
                <w:rFonts w:ascii="Times New Roman" w:hAnsi="Times New Roman" w:cs="Times New Roman"/>
                <w:strike/>
              </w:rPr>
            </w:pPr>
            <w:r w:rsidRPr="00E33598">
              <w:rPr>
                <w:rFonts w:ascii="Times New Roman" w:hAnsi="Times New Roman" w:cs="Times New Roman"/>
                <w:strike/>
              </w:rPr>
              <w:t xml:space="preserve"> </w:t>
            </w:r>
          </w:p>
        </w:tc>
      </w:tr>
      <w:tr w:rsidR="00A22335" w:rsidRPr="00E33598" w14:paraId="7293E45E" w14:textId="77777777" w:rsidTr="00F573F9">
        <w:trPr>
          <w:trHeight w:val="143"/>
        </w:trPr>
        <w:tc>
          <w:tcPr>
            <w:tcW w:w="573" w:type="dxa"/>
          </w:tcPr>
          <w:p w14:paraId="51525829" w14:textId="77777777" w:rsidR="00A22335" w:rsidRPr="00E33598" w:rsidRDefault="00A22335" w:rsidP="00F573F9">
            <w:pPr>
              <w:tabs>
                <w:tab w:val="left" w:pos="900"/>
              </w:tabs>
              <w:ind w:right="3"/>
              <w:jc w:val="center"/>
              <w:rPr>
                <w:rFonts w:ascii="Times New Roman" w:hAnsi="Times New Roman" w:cs="Times New Roman"/>
              </w:rPr>
            </w:pPr>
            <w:r w:rsidRPr="00E33598">
              <w:rPr>
                <w:rFonts w:ascii="Times New Roman" w:hAnsi="Times New Roman" w:cs="Times New Roman"/>
              </w:rPr>
              <w:t>5.</w:t>
            </w:r>
          </w:p>
        </w:tc>
        <w:tc>
          <w:tcPr>
            <w:tcW w:w="1974" w:type="dxa"/>
          </w:tcPr>
          <w:p w14:paraId="5F0CF95B" w14:textId="77777777" w:rsidR="00A22335" w:rsidRPr="00E33598" w:rsidRDefault="00A22335" w:rsidP="00F573F9">
            <w:pPr>
              <w:tabs>
                <w:tab w:val="left" w:pos="900"/>
              </w:tabs>
              <w:ind w:right="3"/>
              <w:rPr>
                <w:rFonts w:ascii="Times New Roman" w:hAnsi="Times New Roman" w:cs="Times New Roman"/>
              </w:rPr>
            </w:pPr>
            <w:r w:rsidRPr="00E33598">
              <w:rPr>
                <w:rFonts w:ascii="Times New Roman" w:hAnsi="Times New Roman" w:cs="Times New Roman"/>
              </w:rPr>
              <w:t xml:space="preserve">Neringos sporto mokykla </w:t>
            </w:r>
          </w:p>
        </w:tc>
        <w:tc>
          <w:tcPr>
            <w:tcW w:w="3256" w:type="dxa"/>
          </w:tcPr>
          <w:p w14:paraId="0FC6F772" w14:textId="77777777" w:rsidR="00A22335" w:rsidRPr="00E33598" w:rsidRDefault="00A22335" w:rsidP="00F573F9">
            <w:pPr>
              <w:rPr>
                <w:rFonts w:ascii="Times New Roman" w:hAnsi="Times New Roman" w:cs="Times New Roman"/>
              </w:rPr>
            </w:pPr>
            <w:r w:rsidRPr="00E33598">
              <w:rPr>
                <w:rFonts w:ascii="Times New Roman" w:hAnsi="Times New Roman" w:cs="Times New Roman"/>
              </w:rPr>
              <w:t>Fizinio aktyvumo skatinimas siekiant mažinti nuotolinio (sėdimo) darbo, nuotolinio mokymosi bei laisvalaikio leidimo prie ekranų daromą neigiamą poveikį sveikatai.</w:t>
            </w:r>
          </w:p>
        </w:tc>
        <w:tc>
          <w:tcPr>
            <w:tcW w:w="4257" w:type="dxa"/>
          </w:tcPr>
          <w:p w14:paraId="5F0F8CA8" w14:textId="77777777" w:rsidR="00A22335" w:rsidRPr="00E33598" w:rsidRDefault="00A22335" w:rsidP="006C2B48">
            <w:pPr>
              <w:tabs>
                <w:tab w:val="left" w:pos="900"/>
              </w:tabs>
              <w:ind w:right="3"/>
              <w:jc w:val="both"/>
              <w:rPr>
                <w:rFonts w:ascii="Times New Roman" w:hAnsi="Times New Roman" w:cs="Times New Roman"/>
                <w:highlight w:val="yellow"/>
              </w:rPr>
            </w:pPr>
            <w:r w:rsidRPr="00E33598">
              <w:rPr>
                <w:rFonts w:ascii="Times New Roman" w:hAnsi="Times New Roman" w:cs="Times New Roman"/>
              </w:rPr>
              <w:t xml:space="preserve">Buvo surengta  bendruomenei 32 užsiėmimai. Iš jų 20 užsiėmimų po 45 minutes t.y  nugaros stiprinimo mankštos salėje (15 asmenų grupė), buriavimo su wing foil pamokos (12 užsiėmimų, dalyvavo, 3 asmenų grupėje, vieno užsiėmimo trukmė- 2 valandos). </w:t>
            </w:r>
          </w:p>
        </w:tc>
      </w:tr>
      <w:tr w:rsidR="00A22335" w:rsidRPr="00E33598" w14:paraId="0C089BFE" w14:textId="77777777" w:rsidTr="00F573F9">
        <w:trPr>
          <w:trHeight w:val="143"/>
        </w:trPr>
        <w:tc>
          <w:tcPr>
            <w:tcW w:w="573" w:type="dxa"/>
          </w:tcPr>
          <w:p w14:paraId="2EACD419" w14:textId="77777777" w:rsidR="00A22335" w:rsidRPr="00E33598" w:rsidRDefault="00A22335" w:rsidP="00F573F9">
            <w:pPr>
              <w:tabs>
                <w:tab w:val="left" w:pos="900"/>
              </w:tabs>
              <w:ind w:right="3"/>
              <w:jc w:val="center"/>
              <w:rPr>
                <w:rFonts w:ascii="Times New Roman" w:hAnsi="Times New Roman" w:cs="Times New Roman"/>
              </w:rPr>
            </w:pPr>
            <w:r w:rsidRPr="00E33598">
              <w:rPr>
                <w:rFonts w:ascii="Times New Roman" w:hAnsi="Times New Roman" w:cs="Times New Roman"/>
              </w:rPr>
              <w:t>6.</w:t>
            </w:r>
          </w:p>
        </w:tc>
        <w:tc>
          <w:tcPr>
            <w:tcW w:w="1974" w:type="dxa"/>
          </w:tcPr>
          <w:p w14:paraId="375196ED" w14:textId="77777777" w:rsidR="00A22335" w:rsidRPr="00E33598" w:rsidRDefault="00A22335" w:rsidP="00F573F9">
            <w:pPr>
              <w:tabs>
                <w:tab w:val="left" w:pos="900"/>
              </w:tabs>
              <w:ind w:right="3"/>
              <w:rPr>
                <w:rFonts w:ascii="Times New Roman" w:hAnsi="Times New Roman" w:cs="Times New Roman"/>
              </w:rPr>
            </w:pPr>
            <w:r w:rsidRPr="00E33598">
              <w:rPr>
                <w:rFonts w:ascii="Times New Roman" w:hAnsi="Times New Roman" w:cs="Times New Roman"/>
              </w:rPr>
              <w:t>Neringos savivaldybės administracija</w:t>
            </w:r>
          </w:p>
        </w:tc>
        <w:tc>
          <w:tcPr>
            <w:tcW w:w="3256" w:type="dxa"/>
          </w:tcPr>
          <w:p w14:paraId="5017E5C0" w14:textId="77777777" w:rsidR="00A22335" w:rsidRPr="00E33598" w:rsidRDefault="00A22335" w:rsidP="00F573F9">
            <w:pPr>
              <w:rPr>
                <w:rFonts w:ascii="Times New Roman" w:hAnsi="Times New Roman" w:cs="Times New Roman"/>
              </w:rPr>
            </w:pPr>
            <w:r w:rsidRPr="00E33598">
              <w:rPr>
                <w:rFonts w:ascii="Times New Roman" w:hAnsi="Times New Roman" w:cs="Times New Roman"/>
              </w:rPr>
              <w:t>Elektrodai išoriniam automatiniam defibriliatoriui</w:t>
            </w:r>
          </w:p>
        </w:tc>
        <w:tc>
          <w:tcPr>
            <w:tcW w:w="4257" w:type="dxa"/>
          </w:tcPr>
          <w:p w14:paraId="3FD5E6EB" w14:textId="77777777" w:rsidR="00A22335" w:rsidRPr="00E33598" w:rsidRDefault="00A22335" w:rsidP="006C2B48">
            <w:pPr>
              <w:tabs>
                <w:tab w:val="left" w:pos="900"/>
              </w:tabs>
              <w:ind w:right="3"/>
              <w:jc w:val="both"/>
              <w:rPr>
                <w:rFonts w:ascii="Times New Roman" w:hAnsi="Times New Roman" w:cs="Times New Roman"/>
              </w:rPr>
            </w:pPr>
            <w:r w:rsidRPr="00E33598">
              <w:rPr>
                <w:rFonts w:ascii="Times New Roman" w:hAnsi="Times New Roman" w:cs="Times New Roman"/>
              </w:rPr>
              <w:t>Naudojama nelaimingų atsitikimų ir traumų prevencijai, pirmosios pagalbos teikimui.</w:t>
            </w:r>
          </w:p>
        </w:tc>
      </w:tr>
      <w:tr w:rsidR="00A22335" w:rsidRPr="00E33598" w14:paraId="19CCA4E5" w14:textId="77777777" w:rsidTr="00F573F9">
        <w:trPr>
          <w:trHeight w:val="143"/>
        </w:trPr>
        <w:tc>
          <w:tcPr>
            <w:tcW w:w="573" w:type="dxa"/>
          </w:tcPr>
          <w:p w14:paraId="415511DA" w14:textId="77777777" w:rsidR="00A22335" w:rsidRPr="00E33598" w:rsidRDefault="00A22335" w:rsidP="00F573F9">
            <w:pPr>
              <w:tabs>
                <w:tab w:val="left" w:pos="900"/>
              </w:tabs>
              <w:ind w:right="3"/>
              <w:jc w:val="center"/>
              <w:rPr>
                <w:rFonts w:ascii="Times New Roman" w:hAnsi="Times New Roman" w:cs="Times New Roman"/>
              </w:rPr>
            </w:pPr>
            <w:r w:rsidRPr="00E33598">
              <w:rPr>
                <w:rFonts w:ascii="Times New Roman" w:hAnsi="Times New Roman" w:cs="Times New Roman"/>
              </w:rPr>
              <w:t>7.</w:t>
            </w:r>
          </w:p>
        </w:tc>
        <w:tc>
          <w:tcPr>
            <w:tcW w:w="1974" w:type="dxa"/>
          </w:tcPr>
          <w:p w14:paraId="779AA2F8" w14:textId="77777777" w:rsidR="00A22335" w:rsidRPr="00E33598" w:rsidRDefault="00A22335" w:rsidP="00F573F9">
            <w:pPr>
              <w:tabs>
                <w:tab w:val="left" w:pos="900"/>
              </w:tabs>
              <w:ind w:right="3"/>
              <w:rPr>
                <w:rFonts w:ascii="Times New Roman" w:hAnsi="Times New Roman" w:cs="Times New Roman"/>
              </w:rPr>
            </w:pPr>
            <w:r w:rsidRPr="00E33598">
              <w:rPr>
                <w:rFonts w:ascii="Times New Roman" w:hAnsi="Times New Roman" w:cs="Times New Roman"/>
              </w:rPr>
              <w:t>VšĮ ,,Trenkturas“</w:t>
            </w:r>
          </w:p>
        </w:tc>
        <w:tc>
          <w:tcPr>
            <w:tcW w:w="3256" w:type="dxa"/>
          </w:tcPr>
          <w:p w14:paraId="026B0EF1" w14:textId="77777777" w:rsidR="00A22335" w:rsidRPr="00E33598" w:rsidRDefault="00A22335" w:rsidP="00F573F9">
            <w:pPr>
              <w:rPr>
                <w:rFonts w:ascii="Times New Roman" w:hAnsi="Times New Roman" w:cs="Times New Roman"/>
              </w:rPr>
            </w:pPr>
            <w:r w:rsidRPr="00E33598">
              <w:rPr>
                <w:rFonts w:ascii="Times New Roman" w:hAnsi="Times New Roman" w:cs="Times New Roman"/>
              </w:rPr>
              <w:t>Masinis pėsčiųjų žygis pajūriu’24 (Coastline Trek’24)</w:t>
            </w:r>
          </w:p>
        </w:tc>
        <w:tc>
          <w:tcPr>
            <w:tcW w:w="4257" w:type="dxa"/>
          </w:tcPr>
          <w:p w14:paraId="6028D6FD" w14:textId="77777777" w:rsidR="00A22335" w:rsidRPr="00E33598" w:rsidRDefault="00A22335" w:rsidP="006C2B48">
            <w:pPr>
              <w:tabs>
                <w:tab w:val="left" w:pos="900"/>
              </w:tabs>
              <w:ind w:right="3"/>
              <w:jc w:val="both"/>
              <w:rPr>
                <w:rFonts w:ascii="Times New Roman" w:hAnsi="Times New Roman" w:cs="Times New Roman"/>
              </w:rPr>
            </w:pPr>
            <w:r w:rsidRPr="00E33598">
              <w:rPr>
                <w:rFonts w:ascii="Times New Roman" w:hAnsi="Times New Roman" w:cs="Times New Roman"/>
              </w:rPr>
              <w:t>Rugsėjo 14-15 dienomis Coastline Trek žygis Kuršių Nerijoje, kelionė per visus pojūčius. Žygis vyko pajūriu, aplankyta Juodkrantė, Pervalka ir Preila. Buvo parengti 6 maršrutai.</w:t>
            </w:r>
          </w:p>
        </w:tc>
      </w:tr>
    </w:tbl>
    <w:p w14:paraId="458488D0" w14:textId="4027C6B7" w:rsidR="00E053CE" w:rsidRPr="006C2B48" w:rsidRDefault="00E053CE" w:rsidP="006C2B48">
      <w:pPr>
        <w:jc w:val="both"/>
        <w:rPr>
          <w:rFonts w:ascii="Times New Roman" w:hAnsi="Times New Roman" w:cs="Times New Roman"/>
          <w:b/>
          <w:sz w:val="24"/>
          <w:szCs w:val="24"/>
        </w:rPr>
      </w:pPr>
    </w:p>
    <w:p w14:paraId="7716EC22" w14:textId="77777777" w:rsidR="00FF271C" w:rsidRDefault="00334CDF" w:rsidP="008C3FDF">
      <w:pPr>
        <w:spacing w:line="240" w:lineRule="auto"/>
        <w:ind w:firstLine="567"/>
        <w:jc w:val="both"/>
        <w:rPr>
          <w:rFonts w:ascii="Times New Roman" w:hAnsi="Times New Roman" w:cs="Times New Roman"/>
          <w:sz w:val="24"/>
          <w:szCs w:val="24"/>
        </w:rPr>
      </w:pPr>
      <w:r w:rsidRPr="00334CDF">
        <w:rPr>
          <w:rFonts w:ascii="Times New Roman" w:hAnsi="Times New Roman" w:cs="Times New Roman"/>
          <w:sz w:val="24"/>
          <w:szCs w:val="24"/>
        </w:rPr>
        <w:t xml:space="preserve">Posėdžio metu taip pat pritarta </w:t>
      </w:r>
      <w:r w:rsidRPr="006C2B48">
        <w:rPr>
          <w:rFonts w:ascii="Times New Roman" w:hAnsi="Times New Roman" w:cs="Times New Roman"/>
          <w:sz w:val="24"/>
          <w:szCs w:val="24"/>
        </w:rPr>
        <w:t>2025 metų visuomenės sveikatos rėmimo specialiajai programai</w:t>
      </w:r>
      <w:r w:rsidR="00FF271C">
        <w:rPr>
          <w:rFonts w:ascii="Times New Roman" w:hAnsi="Times New Roman" w:cs="Times New Roman"/>
          <w:sz w:val="24"/>
          <w:szCs w:val="24"/>
        </w:rPr>
        <w:t>.</w:t>
      </w:r>
      <w:r w:rsidRPr="006C2B48">
        <w:rPr>
          <w:rFonts w:ascii="Times New Roman" w:hAnsi="Times New Roman" w:cs="Times New Roman"/>
          <w:sz w:val="24"/>
          <w:szCs w:val="24"/>
        </w:rPr>
        <w:t xml:space="preserve"> </w:t>
      </w:r>
      <w:r w:rsidR="00FF271C">
        <w:rPr>
          <w:rFonts w:ascii="Times New Roman" w:hAnsi="Times New Roman" w:cs="Times New Roman"/>
          <w:sz w:val="24"/>
          <w:szCs w:val="24"/>
        </w:rPr>
        <w:t>I</w:t>
      </w:r>
      <w:r w:rsidRPr="00334CDF">
        <w:rPr>
          <w:rFonts w:ascii="Times New Roman" w:hAnsi="Times New Roman" w:cs="Times New Roman"/>
          <w:sz w:val="24"/>
          <w:szCs w:val="24"/>
        </w:rPr>
        <w:t xml:space="preserve">šskirti </w:t>
      </w:r>
      <w:r w:rsidR="00FF271C">
        <w:rPr>
          <w:rFonts w:ascii="Times New Roman" w:hAnsi="Times New Roman" w:cs="Times New Roman"/>
          <w:sz w:val="24"/>
          <w:szCs w:val="24"/>
        </w:rPr>
        <w:t xml:space="preserve">šie </w:t>
      </w:r>
      <w:r w:rsidRPr="00334CDF">
        <w:rPr>
          <w:rFonts w:ascii="Times New Roman" w:hAnsi="Times New Roman" w:cs="Times New Roman"/>
          <w:sz w:val="24"/>
          <w:szCs w:val="24"/>
        </w:rPr>
        <w:t xml:space="preserve">prioritetai: onkologinių ligų prevencija, laisvalaikio užsiėmimai ne sezono metu, pagalba priklausomybes turintiems asmenims, fizinio aktyvumo skatinimas, sveikai mitybai palankios aplinkos </w:t>
      </w:r>
      <w:r w:rsidRPr="00334CDF">
        <w:rPr>
          <w:rFonts w:ascii="Times New Roman" w:hAnsi="Times New Roman" w:cs="Times New Roman"/>
          <w:sz w:val="24"/>
          <w:szCs w:val="24"/>
        </w:rPr>
        <w:lastRenderedPageBreak/>
        <w:t>kūrimas, psichoaktyviųjų medžiagų vartojimo prevencija, lėtinių neinfekcinių ligų prevencija, užkrečiamųjų ligų kontrolė ir psichikos sveikatos stiprinimas.</w:t>
      </w:r>
    </w:p>
    <w:p w14:paraId="4B3B02B6" w14:textId="3486C6CC" w:rsidR="00334CDF" w:rsidRDefault="00FF271C" w:rsidP="008C3FDF">
      <w:pPr>
        <w:spacing w:line="240" w:lineRule="auto"/>
        <w:ind w:firstLine="567"/>
        <w:jc w:val="both"/>
        <w:rPr>
          <w:rFonts w:ascii="Times New Roman" w:hAnsi="Times New Roman" w:cs="Times New Roman"/>
          <w:sz w:val="24"/>
          <w:szCs w:val="24"/>
        </w:rPr>
      </w:pPr>
      <w:r w:rsidRPr="00FF271C">
        <w:rPr>
          <w:rFonts w:ascii="Times New Roman" w:hAnsi="Times New Roman" w:cs="Times New Roman"/>
          <w:sz w:val="24"/>
          <w:szCs w:val="24"/>
        </w:rPr>
        <w:t xml:space="preserve">2025 m. balandžio 4 d. vykusiame </w:t>
      </w:r>
      <w:r>
        <w:rPr>
          <w:rFonts w:ascii="Times New Roman" w:hAnsi="Times New Roman" w:cs="Times New Roman"/>
          <w:sz w:val="24"/>
          <w:szCs w:val="24"/>
        </w:rPr>
        <w:t>b</w:t>
      </w:r>
      <w:r w:rsidRPr="00FF271C">
        <w:rPr>
          <w:rFonts w:ascii="Times New Roman" w:hAnsi="Times New Roman" w:cs="Times New Roman"/>
          <w:sz w:val="24"/>
          <w:szCs w:val="24"/>
        </w:rPr>
        <w:t xml:space="preserve">endruomenės sveikatos tarybos posėdyje, buvo svarstytas ir patvirtintas </w:t>
      </w:r>
      <w:r>
        <w:rPr>
          <w:rFonts w:ascii="Times New Roman" w:hAnsi="Times New Roman" w:cs="Times New Roman"/>
          <w:sz w:val="24"/>
          <w:szCs w:val="24"/>
        </w:rPr>
        <w:t>bendruomenės sveikatos tarybos</w:t>
      </w:r>
      <w:r w:rsidRPr="00FF271C">
        <w:rPr>
          <w:rFonts w:ascii="Times New Roman" w:hAnsi="Times New Roman" w:cs="Times New Roman"/>
          <w:sz w:val="24"/>
          <w:szCs w:val="24"/>
        </w:rPr>
        <w:t xml:space="preserve"> 2025 m. veiklos planas. Pažymėta, kad planas, kaip ir ankstesniais metais, gali būti koreguojamas atsižvelgiant į besikeičiančias sveikatos stiprinimo veiklų ir bendruomenės poreikių aplinkybes. Posėdyje taip pat pristatyta VšĮ Neringos pirminės sveikatos priežiūros centro 2024 m. veiklos ataskaita, kurioje aptarti prevencinių programų rodikliai. Iš viso per metus suteikta 960 prevencinių paslaugų, tačiau dalyvavimas kai kuriose programose išlieka nepakankamas, todėl akcentuotas poreikis aktyviau kviesti gyventojus tikrintis pagal jiems priklausančias programas ir užtikrinti jų vykdymo kontrolę atvykus pas gydytojus konsultacijai. PSPC atstovė informavo, kad įstaiga ieško vidinių sprendimų didinti gyventojų įsitraukimą. Taip pat aptarti fizinės medicinos ir reabilitacijos paslaugų duomenys, pacientų apsilankymų dinamika ir pastebėti iššūkiai, susiję su paslaugų prieinamumu darbo metu bei įstaigos vadovavimo neapibrėžtumu, galinčiu turėti įtakos paslaugų kokybei ir kolektyvo mikroklimatui. </w:t>
      </w:r>
      <w:r>
        <w:rPr>
          <w:rFonts w:ascii="Times New Roman" w:hAnsi="Times New Roman" w:cs="Times New Roman"/>
          <w:sz w:val="24"/>
          <w:szCs w:val="24"/>
        </w:rPr>
        <w:t>Bendruomenės sveikatos taryba</w:t>
      </w:r>
      <w:r w:rsidRPr="00FF271C">
        <w:rPr>
          <w:rFonts w:ascii="Times New Roman" w:hAnsi="Times New Roman" w:cs="Times New Roman"/>
          <w:sz w:val="24"/>
          <w:szCs w:val="24"/>
        </w:rPr>
        <w:t>, išklausiusi informaciją ir įvertinusi pateiktus duomenis, vienbalsiai pritarė Neringos PSPC 2024 metų veiklos ataskaitai.</w:t>
      </w:r>
      <w:r w:rsidR="00334CDF" w:rsidRPr="00334CDF">
        <w:rPr>
          <w:rFonts w:ascii="Times New Roman" w:hAnsi="Times New Roman" w:cs="Times New Roman"/>
          <w:sz w:val="24"/>
          <w:szCs w:val="24"/>
        </w:rPr>
        <w:t xml:space="preserve"> </w:t>
      </w:r>
    </w:p>
    <w:p w14:paraId="62A7DEA8" w14:textId="782DD012" w:rsidR="00FF271C" w:rsidRDefault="00FF271C" w:rsidP="008C3FDF">
      <w:pPr>
        <w:spacing w:line="240" w:lineRule="auto"/>
        <w:ind w:firstLine="567"/>
        <w:jc w:val="both"/>
        <w:rPr>
          <w:rFonts w:ascii="Times New Roman" w:hAnsi="Times New Roman" w:cs="Times New Roman"/>
          <w:sz w:val="24"/>
          <w:szCs w:val="24"/>
        </w:rPr>
      </w:pPr>
      <w:r w:rsidRPr="00FF271C">
        <w:rPr>
          <w:rFonts w:ascii="Times New Roman" w:hAnsi="Times New Roman" w:cs="Times New Roman"/>
          <w:sz w:val="24"/>
          <w:szCs w:val="24"/>
        </w:rPr>
        <w:t>2025 m. spalio 28 d. nuotoliniame Bendruomenės sveikatos tarybos posėdyje</w:t>
      </w:r>
      <w:r>
        <w:rPr>
          <w:rFonts w:ascii="Times New Roman" w:hAnsi="Times New Roman" w:cs="Times New Roman"/>
          <w:sz w:val="24"/>
          <w:szCs w:val="24"/>
        </w:rPr>
        <w:t xml:space="preserve"> </w:t>
      </w:r>
      <w:r w:rsidRPr="00FF271C">
        <w:rPr>
          <w:rFonts w:ascii="Times New Roman" w:hAnsi="Times New Roman" w:cs="Times New Roman"/>
          <w:sz w:val="24"/>
          <w:szCs w:val="24"/>
        </w:rPr>
        <w:t>buvo svarstyti penki darbotvarkės klausimai. Pradžioje pritarta posėdžio darbotvarkei, o tuomet naujai paskirta sveikatos reikalų koordinatorė Kristina Žiliūtė pristatė savo profesinę patirtį, veiklos sritis ir lūkesčius dirbant savivaldybėje. Posėdžio metu konstatuota, kad dėl pasibaigusių įgaliojimų Tarybos pirmininkės Aušros Mikalauskienės veikla Taryboje nutrūko, todėl, vadovaujantis nuostatais, Taryba balsų dauguma išrinko Kristiną Žiliūtę pirmininko pavaduotoja, o posėdžio pirmininkavimą laikinai pavedė Editai Vaitkutei-Zinkei. Taip pat aptarti 2026 metų Visuomenės sveikatos rėmimo specialiosios programos prioritetai, kurie, atsižvelgiant į savivaldybės sveikatos stebėsenos duomenis, išliko orientuoti į lėtinių neinfekcinių ligų prevenciją, psichikos sveikatos stiprinimą, fizinį aktyvumą, sveikos mitybos skatinimą, žalingos elgsenos prevenciją ir aplinkos sveikatą. Visi prioritetai patvirtinti vienbalsiai. Posėdyje taip pat pritarta siūlymui skelbti konkursą sveikatinimo priemonėms finansuoti, numatant viešinimą savivaldybės interneto svetainėje, socialiniuose tinkluose ir regioninėje žiniasklaidoje, o paraiškų teikimo laiką nustatant 2025 m. lapkričio mėn. vieno mėnesio laikotarpiui.</w:t>
      </w:r>
    </w:p>
    <w:p w14:paraId="5227C93F" w14:textId="77777777" w:rsidR="00ED32CF" w:rsidRDefault="00ED32CF" w:rsidP="00ED32CF">
      <w:pPr>
        <w:spacing w:line="240" w:lineRule="auto"/>
        <w:ind w:firstLine="567"/>
        <w:jc w:val="both"/>
        <w:rPr>
          <w:rFonts w:ascii="Times New Roman" w:hAnsi="Times New Roman" w:cs="Times New Roman"/>
          <w:sz w:val="24"/>
          <w:szCs w:val="24"/>
        </w:rPr>
      </w:pPr>
      <w:r w:rsidRPr="00ED32CF">
        <w:rPr>
          <w:rFonts w:ascii="Times New Roman" w:hAnsi="Times New Roman" w:cs="Times New Roman"/>
          <w:sz w:val="24"/>
          <w:szCs w:val="24"/>
        </w:rPr>
        <w:t>2025 m. gruodžio 17 d. įvyko Neringos savivaldybės Bendruomenės sveikatos tarybos metų užbaigimo posėdis. Posėdyje dalyvavo Bendruomenės sveikatos tarybos nariai, Neringos savivaldybės administracijos atstovai bei Klaipėdos miesto visuomenės sveikatos biuro specialistės. Posėdžio pradžioje Bendruomenės sveikatos taryba pritarė Kristinos Žiliūtės kandidatūrai pirmininkauti šiam posėdžiui ir bendru sutarimu patvirtino posėdžio darbotvarkę, kurią sudarė penki klausimai. Posėdžio metu buvo aptarti strateginiai savivaldybės visuomenės sveikatos klausimai, turintys reikšmingą įtaką ateinančių metų Bendruomenės sveikatos tarybos veiklos kryptims.</w:t>
      </w:r>
      <w:r>
        <w:rPr>
          <w:rFonts w:ascii="Times New Roman" w:hAnsi="Times New Roman" w:cs="Times New Roman"/>
          <w:sz w:val="24"/>
          <w:szCs w:val="24"/>
        </w:rPr>
        <w:t xml:space="preserve"> </w:t>
      </w:r>
      <w:r w:rsidRPr="00ED32CF">
        <w:rPr>
          <w:rFonts w:ascii="Times New Roman" w:hAnsi="Times New Roman" w:cs="Times New Roman"/>
          <w:sz w:val="24"/>
          <w:szCs w:val="24"/>
        </w:rPr>
        <w:t>Vienas svarbiausių posėdžio klausimų – naujojo Bendruomenės sveikatos tarybos pirmininko prisistatymas. Algirdas Kurtinaitis pristatė savo profesinę patirtį, veiklos sritis, akcentavo bendruomenės įtraukimo, tarpsektorinio bendradarbiavimo ir prevencinių veiklų svarbą stiprinant Neringos gyventojų sveikatą. Taip pat buvo išsakytas siekis užtikrinti nuoseklią Bendruomenės sveikatos tarybos veiklą ir stiprinti jos vaidmenį savivaldybės sprendimų priėmimo procese.</w:t>
      </w:r>
      <w:r>
        <w:rPr>
          <w:rFonts w:ascii="Times New Roman" w:hAnsi="Times New Roman" w:cs="Times New Roman"/>
          <w:sz w:val="24"/>
          <w:szCs w:val="24"/>
        </w:rPr>
        <w:t xml:space="preserve"> </w:t>
      </w:r>
    </w:p>
    <w:p w14:paraId="4198257D" w14:textId="7C00D202" w:rsidR="00ED32CF" w:rsidRPr="00ED32CF" w:rsidRDefault="00ED32CF" w:rsidP="00ED32CF">
      <w:pPr>
        <w:spacing w:line="240" w:lineRule="auto"/>
        <w:ind w:firstLine="567"/>
        <w:jc w:val="both"/>
        <w:rPr>
          <w:rFonts w:ascii="Times New Roman" w:hAnsi="Times New Roman" w:cs="Times New Roman"/>
          <w:sz w:val="24"/>
          <w:szCs w:val="24"/>
        </w:rPr>
      </w:pPr>
      <w:r w:rsidRPr="00ED32CF">
        <w:rPr>
          <w:rFonts w:ascii="Times New Roman" w:hAnsi="Times New Roman" w:cs="Times New Roman"/>
          <w:sz w:val="24"/>
          <w:szCs w:val="24"/>
        </w:rPr>
        <w:t xml:space="preserve">Toliau posėdyje buvo pristatyta Neringos savivaldybės visuomenės sveikatos stebėsenos ataskaita už 2024 metus, kurią pateikė Klaipėdos miesto visuomenės sveikatos biuro atstovė. Ataskaitoje apžvelgti pagrindiniai gyventojų sveikatos rodikliai, jų pokyčiai ir palyginimas su Lietuvos vidurkiais. Pažymėta, </w:t>
      </w:r>
      <w:r w:rsidRPr="00ED32CF">
        <w:rPr>
          <w:rFonts w:ascii="Times New Roman" w:hAnsi="Times New Roman" w:cs="Times New Roman"/>
          <w:sz w:val="24"/>
          <w:szCs w:val="24"/>
        </w:rPr>
        <w:lastRenderedPageBreak/>
        <w:t>kad didžioji dalis Neringos savivaldybės rodiklių patenka į žaliąją ir geltonąją zonas, tačiau identifikuotos ir problemos sritys, kurioms būtinas didesnis dėmesys.</w:t>
      </w:r>
      <w:r>
        <w:rPr>
          <w:rFonts w:ascii="Times New Roman" w:hAnsi="Times New Roman" w:cs="Times New Roman"/>
          <w:sz w:val="24"/>
          <w:szCs w:val="24"/>
        </w:rPr>
        <w:t xml:space="preserve"> </w:t>
      </w:r>
      <w:r w:rsidRPr="00ED32CF">
        <w:rPr>
          <w:rFonts w:ascii="Times New Roman" w:hAnsi="Times New Roman" w:cs="Times New Roman"/>
          <w:sz w:val="24"/>
          <w:szCs w:val="24"/>
        </w:rPr>
        <w:t>Diskusijų metu akcentuota, kad išvengiamas mirtingumas, savižudybių skaičius, mirtingumas nuo išorinių priežasčių, nusikalstamos veikos, susijusios su narkotinėmis medžiagomis, bei nepakankamas dalyvavimas prevencinėse programose išlieka aktualiais iššūkiais savivaldybei. Taip pat pažymėta, kad dalies rodiklių blogėjimą gali lemti nedidelis gyventojų skaičius, tačiau tai nepaneigia būtinybės stiprinti prevencines ir ankstyvosios diagnostikos priemones.</w:t>
      </w:r>
      <w:r>
        <w:rPr>
          <w:rFonts w:ascii="Times New Roman" w:hAnsi="Times New Roman" w:cs="Times New Roman"/>
          <w:sz w:val="24"/>
          <w:szCs w:val="24"/>
        </w:rPr>
        <w:t xml:space="preserve"> </w:t>
      </w:r>
      <w:r w:rsidRPr="00ED32CF">
        <w:rPr>
          <w:rFonts w:ascii="Times New Roman" w:hAnsi="Times New Roman" w:cs="Times New Roman"/>
          <w:sz w:val="24"/>
          <w:szCs w:val="24"/>
        </w:rPr>
        <w:t>Bendruomenės sveikatos tarybos nariai pabrėžė gyventojų įtraukimo svarbą, atkreipė dėmesį į tai, kad didesnį susidomėjimą kelia nemokamos, aiškiai gyventojams naudingos veiklos. Diskutuota apie informavimo formų įvairovę, registracijos būdų lankstumą ir poreikį organizuoti sveikatinimo bei edukacinius renginius po darbo valandų, kad juose galėtų dalyvauti darbingo amžiaus asmenys. Po diskusijų Bendruomenės sveikatos taryba vienbalsiai pritarė Neringos savivaldybės visuomenės sveikatos stebėsenos ataskaitai už 2024 metus</w:t>
      </w:r>
      <w:r>
        <w:rPr>
          <w:rFonts w:ascii="Times New Roman" w:hAnsi="Times New Roman" w:cs="Times New Roman"/>
          <w:sz w:val="24"/>
          <w:szCs w:val="24"/>
        </w:rPr>
        <w:t>.</w:t>
      </w:r>
      <w:r w:rsidRPr="00ED32CF">
        <w:rPr>
          <w:rFonts w:ascii="Times New Roman" w:hAnsi="Times New Roman" w:cs="Times New Roman"/>
          <w:sz w:val="24"/>
          <w:szCs w:val="24"/>
        </w:rPr>
        <w:t xml:space="preserve"> </w:t>
      </w:r>
    </w:p>
    <w:p w14:paraId="5C5C232F" w14:textId="77777777" w:rsidR="00ED32CF" w:rsidRDefault="00ED32CF" w:rsidP="00ED32CF">
      <w:pPr>
        <w:spacing w:line="240" w:lineRule="auto"/>
        <w:ind w:firstLine="567"/>
        <w:jc w:val="both"/>
        <w:rPr>
          <w:rFonts w:ascii="Times New Roman" w:hAnsi="Times New Roman" w:cs="Times New Roman"/>
          <w:sz w:val="24"/>
          <w:szCs w:val="24"/>
        </w:rPr>
      </w:pPr>
      <w:r w:rsidRPr="00ED32CF">
        <w:rPr>
          <w:rFonts w:ascii="Times New Roman" w:hAnsi="Times New Roman" w:cs="Times New Roman"/>
          <w:sz w:val="24"/>
          <w:szCs w:val="24"/>
        </w:rPr>
        <w:t>Posėdžio pabaigoje buvo svarstytas ir tvirtintas Neringos savivaldybės Bendruomenės sveikatos tarybos 2026 metų veiklos planas. Plane numatyti pagrindiniai Bendruomenės sveikatos tarybos posėdžiai, svarstomi klausimai ir prioritetinės veiklos kryptys, orientuotos į išvengiamo mirtingumo mažinimą, prevencinių programų pasiekiamumo didinimą, psichikos sveikatos stiprinimą, žalingų įpročių prevenciją bei gyventojų sveikatos raštingumo didinimą. Bendru sutarimu pritarta 2026 metų veiklos planui, kuris taps pagrindu tolimesnei Bendruomenės sveikatos tarybos veiklai</w:t>
      </w:r>
      <w:r>
        <w:rPr>
          <w:rFonts w:ascii="Times New Roman" w:hAnsi="Times New Roman" w:cs="Times New Roman"/>
          <w:sz w:val="24"/>
          <w:szCs w:val="24"/>
        </w:rPr>
        <w:t xml:space="preserve"> (žr. 2 lentelę).</w:t>
      </w:r>
    </w:p>
    <w:p w14:paraId="78F3F511" w14:textId="35F4AAB4" w:rsidR="00ED32CF" w:rsidRDefault="00ED32CF" w:rsidP="00ED32CF">
      <w:pPr>
        <w:pStyle w:val="Pavadinimas2"/>
        <w:spacing w:before="0" w:beforeAutospacing="0" w:after="0" w:afterAutospacing="0" w:line="195" w:lineRule="atLeast"/>
        <w:rPr>
          <w:rFonts w:ascii="Times New Roman" w:hAnsi="Times New Roman" w:cs="Arial"/>
          <w:b w:val="0"/>
          <w:color w:val="auto"/>
          <w:sz w:val="24"/>
          <w:szCs w:val="24"/>
        </w:rPr>
      </w:pPr>
      <w:r w:rsidRPr="00ED32CF">
        <w:rPr>
          <w:rFonts w:ascii="Times New Roman" w:hAnsi="Times New Roman" w:cs="Arial"/>
          <w:bCs w:val="0"/>
          <w:color w:val="auto"/>
          <w:sz w:val="24"/>
          <w:szCs w:val="24"/>
        </w:rPr>
        <w:t>2 lentelė. NERINGOS SAVIVALDYBĖS BENDRUOMENĖS SVEIKATOS TARYBOS VEIKLOS PLANAS 2026 M.</w:t>
      </w:r>
    </w:p>
    <w:p w14:paraId="420D8523" w14:textId="77777777" w:rsidR="00ED32CF" w:rsidRPr="00D43869" w:rsidRDefault="00ED32CF" w:rsidP="00ED32CF">
      <w:pPr>
        <w:pStyle w:val="Pavadinimas2"/>
        <w:spacing w:before="0" w:beforeAutospacing="0" w:after="0" w:afterAutospacing="0" w:line="195" w:lineRule="atLeast"/>
        <w:rPr>
          <w:rFonts w:ascii="Times New Roman" w:hAnsi="Times New Roman" w:cs="Arial"/>
          <w:b w:val="0"/>
          <w:color w:val="auto"/>
          <w:sz w:val="24"/>
          <w:szCs w:val="24"/>
        </w:rPr>
      </w:pPr>
    </w:p>
    <w:tbl>
      <w:tblPr>
        <w:tblW w:w="49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135"/>
        <w:gridCol w:w="3684"/>
        <w:gridCol w:w="2410"/>
        <w:gridCol w:w="1844"/>
      </w:tblGrid>
      <w:tr w:rsidR="00ED32CF" w:rsidRPr="00ED32CF" w14:paraId="46E558A2" w14:textId="77777777" w:rsidTr="00ED32CF">
        <w:tc>
          <w:tcPr>
            <w:tcW w:w="429" w:type="pct"/>
            <w:vAlign w:val="center"/>
          </w:tcPr>
          <w:p w14:paraId="1BB96237" w14:textId="77777777" w:rsidR="00ED32CF" w:rsidRPr="00ED32CF" w:rsidRDefault="00ED32CF" w:rsidP="00ED32CF">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Eil. Nr.</w:t>
            </w:r>
          </w:p>
        </w:tc>
        <w:tc>
          <w:tcPr>
            <w:tcW w:w="572" w:type="pct"/>
            <w:vAlign w:val="center"/>
          </w:tcPr>
          <w:p w14:paraId="31F98AEF" w14:textId="77777777" w:rsidR="00ED32CF" w:rsidRPr="00ED32CF" w:rsidRDefault="00ED32CF" w:rsidP="00ED32CF">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Data</w:t>
            </w:r>
          </w:p>
        </w:tc>
        <w:tc>
          <w:tcPr>
            <w:tcW w:w="1856" w:type="pct"/>
            <w:vAlign w:val="center"/>
          </w:tcPr>
          <w:p w14:paraId="4D53BA15" w14:textId="77777777" w:rsidR="00ED32CF" w:rsidRPr="00ED32CF" w:rsidRDefault="00ED32CF" w:rsidP="00ED32CF">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Svarstomas klausimas</w:t>
            </w:r>
          </w:p>
        </w:tc>
        <w:tc>
          <w:tcPr>
            <w:tcW w:w="1214" w:type="pct"/>
            <w:vAlign w:val="center"/>
          </w:tcPr>
          <w:p w14:paraId="20168781" w14:textId="77777777" w:rsidR="00ED32CF" w:rsidRPr="00ED32CF" w:rsidRDefault="00ED32CF" w:rsidP="00ED32CF">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Kas pristato</w:t>
            </w:r>
          </w:p>
        </w:tc>
        <w:tc>
          <w:tcPr>
            <w:tcW w:w="929" w:type="pct"/>
            <w:vAlign w:val="center"/>
          </w:tcPr>
          <w:p w14:paraId="1B592B78" w14:textId="77777777" w:rsidR="00ED32CF" w:rsidRPr="00ED32CF" w:rsidRDefault="00ED32CF" w:rsidP="00ED32CF">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Atsakingi BST nariai</w:t>
            </w:r>
          </w:p>
        </w:tc>
      </w:tr>
      <w:tr w:rsidR="00ED32CF" w:rsidRPr="00ED32CF" w14:paraId="20B6F792" w14:textId="77777777" w:rsidTr="00ED32CF">
        <w:trPr>
          <w:trHeight w:val="2346"/>
        </w:trPr>
        <w:tc>
          <w:tcPr>
            <w:tcW w:w="429" w:type="pct"/>
            <w:tcBorders>
              <w:bottom w:val="single" w:sz="4" w:space="0" w:color="auto"/>
            </w:tcBorders>
          </w:tcPr>
          <w:p w14:paraId="678627F9"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1.</w:t>
            </w:r>
          </w:p>
        </w:tc>
        <w:tc>
          <w:tcPr>
            <w:tcW w:w="572" w:type="pct"/>
          </w:tcPr>
          <w:p w14:paraId="20B87598" w14:textId="77777777" w:rsidR="00ED32CF" w:rsidRPr="00ED32CF" w:rsidRDefault="00ED32CF" w:rsidP="00F14391">
            <w:pPr>
              <w:pStyle w:val="Pavadinimas2"/>
              <w:spacing w:before="0" w:beforeAutospacing="0" w:after="0" w:afterAutospacing="0"/>
              <w:rPr>
                <w:rFonts w:ascii="Times New Roman" w:hAnsi="Times New Roman"/>
                <w:b w:val="0"/>
                <w:color w:val="000000"/>
                <w:sz w:val="22"/>
                <w:szCs w:val="22"/>
              </w:rPr>
            </w:pPr>
            <w:r w:rsidRPr="00ED32CF">
              <w:rPr>
                <w:rFonts w:ascii="Times New Roman" w:hAnsi="Times New Roman"/>
                <w:b w:val="0"/>
                <w:color w:val="000000"/>
                <w:sz w:val="22"/>
                <w:szCs w:val="22"/>
              </w:rPr>
              <w:t>2026-03</w:t>
            </w:r>
          </w:p>
        </w:tc>
        <w:tc>
          <w:tcPr>
            <w:tcW w:w="1856" w:type="pct"/>
          </w:tcPr>
          <w:p w14:paraId="5F83FE8A" w14:textId="77777777" w:rsidR="00ED32CF" w:rsidRPr="00ED32CF" w:rsidRDefault="00ED32CF" w:rsidP="00ED32CF">
            <w:pPr>
              <w:pStyle w:val="Pavadinimas2"/>
              <w:numPr>
                <w:ilvl w:val="0"/>
                <w:numId w:val="4"/>
              </w:numPr>
              <w:tabs>
                <w:tab w:val="left" w:pos="321"/>
              </w:tabs>
              <w:spacing w:before="0" w:beforeAutospacing="0" w:after="0" w:afterAutospacing="0"/>
              <w:ind w:left="321"/>
              <w:jc w:val="both"/>
              <w:rPr>
                <w:rFonts w:ascii="Times New Roman" w:hAnsi="Times New Roman"/>
                <w:b w:val="0"/>
                <w:bCs w:val="0"/>
                <w:color w:val="auto"/>
                <w:sz w:val="22"/>
                <w:szCs w:val="22"/>
              </w:rPr>
            </w:pPr>
            <w:r w:rsidRPr="00ED32CF">
              <w:rPr>
                <w:rFonts w:ascii="Times New Roman" w:hAnsi="Times New Roman"/>
                <w:b w:val="0"/>
                <w:bCs w:val="0"/>
                <w:color w:val="auto"/>
                <w:sz w:val="22"/>
                <w:szCs w:val="22"/>
              </w:rPr>
              <w:t xml:space="preserve">Neringos bendruomenės sveikatos stiprinimas 2026 m. </w:t>
            </w:r>
          </w:p>
          <w:p w14:paraId="65C8E86B" w14:textId="77777777" w:rsidR="00ED32CF" w:rsidRPr="00ED32CF" w:rsidRDefault="00ED32CF" w:rsidP="00ED32CF">
            <w:pPr>
              <w:pStyle w:val="Pavadinimas2"/>
              <w:numPr>
                <w:ilvl w:val="0"/>
                <w:numId w:val="4"/>
              </w:numPr>
              <w:tabs>
                <w:tab w:val="left" w:pos="321"/>
              </w:tabs>
              <w:spacing w:before="0" w:beforeAutospacing="0" w:after="0" w:afterAutospacing="0"/>
              <w:ind w:left="321"/>
              <w:jc w:val="both"/>
              <w:rPr>
                <w:rFonts w:ascii="Times New Roman" w:hAnsi="Times New Roman"/>
                <w:b w:val="0"/>
                <w:bCs w:val="0"/>
                <w:color w:val="auto"/>
                <w:sz w:val="22"/>
                <w:szCs w:val="22"/>
              </w:rPr>
            </w:pPr>
            <w:r w:rsidRPr="00ED32CF">
              <w:rPr>
                <w:rFonts w:ascii="Times New Roman" w:hAnsi="Times New Roman"/>
                <w:b w:val="0"/>
                <w:bCs w:val="0"/>
                <w:color w:val="auto"/>
                <w:sz w:val="22"/>
                <w:szCs w:val="22"/>
              </w:rPr>
              <w:t xml:space="preserve">Dėl pritarimo Neringos savivaldybės 2026 metų visuomenės sveikatos rėmimo specialiajai programai ir jos sąmatai. </w:t>
            </w:r>
          </w:p>
          <w:p w14:paraId="67894D7A" w14:textId="77777777" w:rsidR="00ED32CF" w:rsidRPr="00ED32CF" w:rsidRDefault="00ED32CF" w:rsidP="00ED32CF">
            <w:pPr>
              <w:pStyle w:val="Pavadinimas2"/>
              <w:numPr>
                <w:ilvl w:val="0"/>
                <w:numId w:val="4"/>
              </w:numPr>
              <w:tabs>
                <w:tab w:val="left" w:pos="321"/>
              </w:tabs>
              <w:spacing w:before="0" w:beforeAutospacing="0" w:after="0" w:afterAutospacing="0"/>
              <w:ind w:left="321"/>
              <w:jc w:val="both"/>
              <w:rPr>
                <w:rFonts w:ascii="Times New Roman" w:hAnsi="Times New Roman"/>
                <w:b w:val="0"/>
                <w:bCs w:val="0"/>
                <w:color w:val="auto"/>
                <w:sz w:val="22"/>
                <w:szCs w:val="22"/>
              </w:rPr>
            </w:pPr>
            <w:r w:rsidRPr="00ED32CF">
              <w:rPr>
                <w:rFonts w:ascii="Times New Roman" w:hAnsi="Times New Roman"/>
                <w:b w:val="0"/>
                <w:bCs w:val="0"/>
                <w:color w:val="auto"/>
                <w:sz w:val="22"/>
                <w:szCs w:val="22"/>
              </w:rPr>
              <w:t xml:space="preserve">Dėl pritarimo visuomenės sveikatos rėmimo specialiosios programos 2025 m. ataskaitai. </w:t>
            </w:r>
          </w:p>
          <w:p w14:paraId="196E1DC9" w14:textId="77777777" w:rsidR="00ED32CF" w:rsidRPr="00ED32CF" w:rsidRDefault="00ED32CF" w:rsidP="00ED32CF">
            <w:pPr>
              <w:pStyle w:val="Pavadinimas2"/>
              <w:numPr>
                <w:ilvl w:val="0"/>
                <w:numId w:val="4"/>
              </w:numPr>
              <w:tabs>
                <w:tab w:val="left" w:pos="321"/>
              </w:tabs>
              <w:spacing w:before="0" w:beforeAutospacing="0" w:after="0" w:afterAutospacing="0"/>
              <w:ind w:left="321"/>
              <w:jc w:val="both"/>
              <w:rPr>
                <w:rFonts w:ascii="Times New Roman" w:hAnsi="Times New Roman"/>
                <w:b w:val="0"/>
                <w:bCs w:val="0"/>
                <w:color w:val="auto"/>
                <w:sz w:val="22"/>
                <w:szCs w:val="22"/>
              </w:rPr>
            </w:pPr>
            <w:r w:rsidRPr="00ED32CF">
              <w:rPr>
                <w:rFonts w:ascii="Times New Roman" w:hAnsi="Times New Roman"/>
                <w:b w:val="0"/>
                <w:bCs w:val="0"/>
                <w:color w:val="auto"/>
                <w:sz w:val="22"/>
                <w:szCs w:val="22"/>
              </w:rPr>
              <w:t>Dėl pritarimo bendruomenės sveikatos tarybos 2025 m. ataskaitai.</w:t>
            </w:r>
          </w:p>
          <w:p w14:paraId="3079610B" w14:textId="77777777" w:rsidR="00ED32CF" w:rsidRPr="00ED32CF" w:rsidRDefault="00ED32CF" w:rsidP="00F14391">
            <w:pPr>
              <w:pStyle w:val="Pavadinimas2"/>
              <w:tabs>
                <w:tab w:val="left" w:pos="369"/>
              </w:tabs>
              <w:spacing w:before="0" w:beforeAutospacing="0" w:after="0" w:afterAutospacing="0"/>
              <w:ind w:left="720"/>
              <w:jc w:val="both"/>
              <w:rPr>
                <w:rFonts w:ascii="Times New Roman" w:hAnsi="Times New Roman"/>
                <w:b w:val="0"/>
                <w:bCs w:val="0"/>
                <w:color w:val="auto"/>
                <w:sz w:val="22"/>
                <w:szCs w:val="22"/>
              </w:rPr>
            </w:pPr>
          </w:p>
        </w:tc>
        <w:tc>
          <w:tcPr>
            <w:tcW w:w="1214" w:type="pct"/>
          </w:tcPr>
          <w:p w14:paraId="3B8C9F3D"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Klaipėdos visuomenės sveikatos biuras</w:t>
            </w:r>
          </w:p>
          <w:p w14:paraId="1CC5C280"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p>
          <w:p w14:paraId="69C36C15"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Kristina Žiliūtė</w:t>
            </w:r>
          </w:p>
          <w:p w14:paraId="09165BB1"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p>
          <w:p w14:paraId="39C844A8"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p>
          <w:p w14:paraId="52FEB314"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p>
          <w:p w14:paraId="1028DC23"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p>
          <w:p w14:paraId="0A91E457"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Kristina Žiliūtė</w:t>
            </w:r>
          </w:p>
          <w:p w14:paraId="19F184DF"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p>
          <w:p w14:paraId="61831961" w14:textId="77777777" w:rsidR="00ED32CF" w:rsidRPr="00ED32CF" w:rsidRDefault="00ED32CF" w:rsidP="00F14391">
            <w:pPr>
              <w:jc w:val="center"/>
              <w:rPr>
                <w:rFonts w:ascii="Times New Roman" w:hAnsi="Times New Roman" w:cs="Times New Roman"/>
              </w:rPr>
            </w:pPr>
            <w:r w:rsidRPr="00ED32CF">
              <w:rPr>
                <w:rFonts w:ascii="Times New Roman" w:hAnsi="Times New Roman" w:cs="Times New Roman"/>
              </w:rPr>
              <w:t>Kristina Žiliūtė</w:t>
            </w:r>
          </w:p>
        </w:tc>
        <w:tc>
          <w:tcPr>
            <w:tcW w:w="929" w:type="pct"/>
            <w:vAlign w:val="center"/>
          </w:tcPr>
          <w:p w14:paraId="7D718B2E"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Kristina Žiliūtė</w:t>
            </w:r>
          </w:p>
          <w:p w14:paraId="07F567F7"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p>
          <w:p w14:paraId="6CA212C5" w14:textId="77777777" w:rsidR="00ED32CF" w:rsidRPr="00ED32CF" w:rsidRDefault="00ED32CF" w:rsidP="00F14391">
            <w:pPr>
              <w:pStyle w:val="Pavadinimas2"/>
              <w:spacing w:before="0" w:beforeAutospacing="0" w:after="0" w:afterAutospacing="0"/>
              <w:rPr>
                <w:rFonts w:ascii="Times New Roman" w:hAnsi="Times New Roman"/>
                <w:sz w:val="22"/>
                <w:szCs w:val="22"/>
              </w:rPr>
            </w:pPr>
          </w:p>
        </w:tc>
      </w:tr>
      <w:tr w:rsidR="00ED32CF" w:rsidRPr="00ED32CF" w14:paraId="3E130644" w14:textId="77777777" w:rsidTr="00ED32CF">
        <w:tc>
          <w:tcPr>
            <w:tcW w:w="429" w:type="pct"/>
            <w:tcBorders>
              <w:top w:val="single" w:sz="4" w:space="0" w:color="auto"/>
              <w:bottom w:val="single" w:sz="4" w:space="0" w:color="auto"/>
            </w:tcBorders>
          </w:tcPr>
          <w:p w14:paraId="26445403"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2.</w:t>
            </w:r>
          </w:p>
        </w:tc>
        <w:tc>
          <w:tcPr>
            <w:tcW w:w="572" w:type="pct"/>
          </w:tcPr>
          <w:p w14:paraId="2657C4DE"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2026-04</w:t>
            </w:r>
          </w:p>
          <w:p w14:paraId="102840F5"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p>
        </w:tc>
        <w:tc>
          <w:tcPr>
            <w:tcW w:w="1856" w:type="pct"/>
          </w:tcPr>
          <w:p w14:paraId="7350B557" w14:textId="77777777" w:rsidR="00ED32CF" w:rsidRPr="00ED32CF" w:rsidRDefault="00ED32CF" w:rsidP="00ED32CF">
            <w:pPr>
              <w:pStyle w:val="Pavadinimas2"/>
              <w:numPr>
                <w:ilvl w:val="0"/>
                <w:numId w:val="5"/>
              </w:numPr>
              <w:tabs>
                <w:tab w:val="left" w:pos="321"/>
              </w:tabs>
              <w:spacing w:before="0" w:beforeAutospacing="0" w:after="0" w:afterAutospacing="0"/>
              <w:ind w:left="321"/>
              <w:jc w:val="both"/>
              <w:rPr>
                <w:rFonts w:ascii="Times New Roman" w:hAnsi="Times New Roman"/>
                <w:b w:val="0"/>
                <w:color w:val="auto"/>
                <w:sz w:val="22"/>
                <w:szCs w:val="22"/>
              </w:rPr>
            </w:pPr>
            <w:r w:rsidRPr="00ED32CF">
              <w:rPr>
                <w:rFonts w:ascii="Times New Roman" w:hAnsi="Times New Roman"/>
                <w:b w:val="0"/>
                <w:color w:val="auto"/>
                <w:sz w:val="22"/>
                <w:szCs w:val="22"/>
              </w:rPr>
              <w:t xml:space="preserve">Dėl pritarimo VšĮ Neringos pirminės sveikatos priežiūros centro ataskaitai. </w:t>
            </w:r>
          </w:p>
        </w:tc>
        <w:tc>
          <w:tcPr>
            <w:tcW w:w="1214" w:type="pct"/>
          </w:tcPr>
          <w:p w14:paraId="7A49CF9A" w14:textId="77777777" w:rsidR="00ED32CF" w:rsidRPr="00ED32CF" w:rsidRDefault="00ED32CF" w:rsidP="00F14391">
            <w:pPr>
              <w:tabs>
                <w:tab w:val="center" w:pos="1098"/>
                <w:tab w:val="right" w:pos="2197"/>
              </w:tabs>
              <w:ind w:right="-114"/>
              <w:jc w:val="center"/>
              <w:rPr>
                <w:rFonts w:ascii="Times New Roman" w:hAnsi="Times New Roman" w:cs="Times New Roman"/>
              </w:rPr>
            </w:pPr>
            <w:r w:rsidRPr="00ED32CF">
              <w:rPr>
                <w:rFonts w:ascii="Times New Roman" w:hAnsi="Times New Roman" w:cs="Times New Roman"/>
                <w:bCs/>
              </w:rPr>
              <w:t>PSPC atstovas</w:t>
            </w:r>
          </w:p>
        </w:tc>
        <w:tc>
          <w:tcPr>
            <w:tcW w:w="929" w:type="pct"/>
            <w:vAlign w:val="center"/>
          </w:tcPr>
          <w:p w14:paraId="7CAE30AA"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Kristina Žiliūtė</w:t>
            </w:r>
          </w:p>
          <w:p w14:paraId="418DF559" w14:textId="77777777" w:rsidR="00ED32CF" w:rsidRPr="00ED32CF" w:rsidRDefault="00ED32CF" w:rsidP="00F14391">
            <w:pPr>
              <w:pStyle w:val="Pavadinimas2"/>
              <w:spacing w:before="0" w:beforeAutospacing="0" w:after="0" w:afterAutospacing="0"/>
              <w:ind w:left="122"/>
              <w:rPr>
                <w:rFonts w:ascii="Times New Roman" w:hAnsi="Times New Roman"/>
                <w:b w:val="0"/>
                <w:color w:val="auto"/>
                <w:sz w:val="22"/>
                <w:szCs w:val="22"/>
              </w:rPr>
            </w:pPr>
          </w:p>
          <w:p w14:paraId="7E0A4074" w14:textId="77777777" w:rsidR="00ED32CF" w:rsidRPr="00ED32CF" w:rsidRDefault="00ED32CF" w:rsidP="00F14391">
            <w:pPr>
              <w:pStyle w:val="Pavadinimas2"/>
              <w:spacing w:before="0" w:beforeAutospacing="0" w:after="0" w:afterAutospacing="0"/>
              <w:ind w:left="122"/>
              <w:rPr>
                <w:rFonts w:ascii="Times New Roman" w:hAnsi="Times New Roman"/>
                <w:b w:val="0"/>
                <w:color w:val="auto"/>
                <w:sz w:val="22"/>
                <w:szCs w:val="22"/>
              </w:rPr>
            </w:pPr>
          </w:p>
          <w:p w14:paraId="6A579C46" w14:textId="77777777" w:rsidR="00ED32CF" w:rsidRPr="00ED32CF" w:rsidRDefault="00ED32CF" w:rsidP="00F14391">
            <w:pPr>
              <w:pStyle w:val="Pavadinimas2"/>
              <w:spacing w:before="0" w:beforeAutospacing="0" w:after="0" w:afterAutospacing="0"/>
              <w:ind w:left="122"/>
              <w:rPr>
                <w:rFonts w:ascii="Times New Roman" w:hAnsi="Times New Roman"/>
                <w:b w:val="0"/>
                <w:color w:val="auto"/>
                <w:sz w:val="22"/>
                <w:szCs w:val="22"/>
              </w:rPr>
            </w:pPr>
          </w:p>
        </w:tc>
      </w:tr>
      <w:tr w:rsidR="00ED32CF" w:rsidRPr="00ED32CF" w14:paraId="20670A9F" w14:textId="77777777" w:rsidTr="00ED32CF">
        <w:trPr>
          <w:trHeight w:val="1807"/>
        </w:trPr>
        <w:tc>
          <w:tcPr>
            <w:tcW w:w="429" w:type="pct"/>
            <w:tcBorders>
              <w:top w:val="single" w:sz="4" w:space="0" w:color="auto"/>
              <w:bottom w:val="single" w:sz="4" w:space="0" w:color="auto"/>
            </w:tcBorders>
          </w:tcPr>
          <w:p w14:paraId="7AE43A90"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bCs w:val="0"/>
                <w:color w:val="auto"/>
                <w:sz w:val="22"/>
                <w:szCs w:val="22"/>
              </w:rPr>
              <w:lastRenderedPageBreak/>
              <w:t>3.</w:t>
            </w:r>
          </w:p>
        </w:tc>
        <w:tc>
          <w:tcPr>
            <w:tcW w:w="572" w:type="pct"/>
          </w:tcPr>
          <w:p w14:paraId="20A79AAE"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2026-10</w:t>
            </w:r>
          </w:p>
        </w:tc>
        <w:tc>
          <w:tcPr>
            <w:tcW w:w="1856" w:type="pct"/>
          </w:tcPr>
          <w:p w14:paraId="58E5BC22" w14:textId="77777777" w:rsidR="00ED32CF" w:rsidRPr="00ED32CF" w:rsidRDefault="00ED32CF" w:rsidP="00ED32CF">
            <w:pPr>
              <w:pStyle w:val="Pavadinimas2"/>
              <w:numPr>
                <w:ilvl w:val="0"/>
                <w:numId w:val="6"/>
              </w:numPr>
              <w:spacing w:before="0" w:beforeAutospacing="0" w:after="0" w:afterAutospacing="0"/>
              <w:ind w:left="321"/>
              <w:jc w:val="both"/>
              <w:rPr>
                <w:rFonts w:ascii="Times New Roman" w:hAnsi="Times New Roman"/>
                <w:b w:val="0"/>
                <w:color w:val="auto"/>
                <w:sz w:val="22"/>
                <w:szCs w:val="22"/>
              </w:rPr>
            </w:pPr>
            <w:r w:rsidRPr="00ED32CF">
              <w:rPr>
                <w:rFonts w:ascii="Times New Roman" w:hAnsi="Times New Roman"/>
                <w:b w:val="0"/>
                <w:color w:val="auto"/>
                <w:sz w:val="22"/>
                <w:szCs w:val="22"/>
              </w:rPr>
              <w:t>Visuomenės sveiktos rėmimo specialiosios programos sveikatos prioritetų nustatymas.</w:t>
            </w:r>
          </w:p>
          <w:p w14:paraId="006F43AA" w14:textId="77777777" w:rsidR="00ED32CF" w:rsidRPr="00ED32CF" w:rsidRDefault="00ED32CF" w:rsidP="00ED32CF">
            <w:pPr>
              <w:pStyle w:val="Pavadinimas2"/>
              <w:numPr>
                <w:ilvl w:val="0"/>
                <w:numId w:val="6"/>
              </w:numPr>
              <w:spacing w:before="0" w:beforeAutospacing="0" w:after="0" w:afterAutospacing="0"/>
              <w:ind w:left="321"/>
              <w:jc w:val="both"/>
              <w:rPr>
                <w:rFonts w:ascii="Times New Roman" w:hAnsi="Times New Roman"/>
                <w:b w:val="0"/>
                <w:color w:val="auto"/>
                <w:sz w:val="22"/>
                <w:szCs w:val="22"/>
              </w:rPr>
            </w:pPr>
            <w:r w:rsidRPr="00ED32CF">
              <w:rPr>
                <w:rFonts w:ascii="Times New Roman" w:hAnsi="Times New Roman"/>
                <w:b w:val="0"/>
                <w:color w:val="auto"/>
                <w:sz w:val="22"/>
                <w:szCs w:val="22"/>
              </w:rPr>
              <w:t xml:space="preserve">Visuomenės sveiktos rėmimo specialiosios programos priemonių vykdymo konkurso paskelbimas. </w:t>
            </w:r>
          </w:p>
        </w:tc>
        <w:tc>
          <w:tcPr>
            <w:tcW w:w="1214" w:type="pct"/>
          </w:tcPr>
          <w:p w14:paraId="47838608"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Kristina Žiliūtė</w:t>
            </w:r>
          </w:p>
          <w:p w14:paraId="1BB9C05E" w14:textId="77777777" w:rsidR="00ED32CF" w:rsidRPr="00ED32CF" w:rsidRDefault="00ED32CF" w:rsidP="00F14391">
            <w:pPr>
              <w:jc w:val="center"/>
              <w:rPr>
                <w:rFonts w:ascii="Times New Roman" w:hAnsi="Times New Roman" w:cs="Times New Roman"/>
              </w:rPr>
            </w:pPr>
          </w:p>
          <w:p w14:paraId="065A6D46" w14:textId="1B9B822A" w:rsidR="00ED32CF" w:rsidRPr="00ED32CF" w:rsidRDefault="00ED32CF" w:rsidP="00ED32CF">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Kristina Žiliūtė</w:t>
            </w:r>
          </w:p>
        </w:tc>
        <w:tc>
          <w:tcPr>
            <w:tcW w:w="929" w:type="pct"/>
            <w:vAlign w:val="center"/>
          </w:tcPr>
          <w:p w14:paraId="561EBD2B"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Kristina Žiliūtė</w:t>
            </w:r>
          </w:p>
          <w:p w14:paraId="744BF0F0" w14:textId="77777777" w:rsidR="00ED32CF" w:rsidRPr="00ED32CF" w:rsidRDefault="00ED32CF" w:rsidP="00F14391">
            <w:pPr>
              <w:jc w:val="center"/>
              <w:rPr>
                <w:rFonts w:ascii="Times New Roman" w:hAnsi="Times New Roman" w:cs="Times New Roman"/>
              </w:rPr>
            </w:pPr>
          </w:p>
        </w:tc>
      </w:tr>
      <w:tr w:rsidR="00ED32CF" w:rsidRPr="00ED32CF" w14:paraId="50CE0215" w14:textId="77777777" w:rsidTr="00ED32CF">
        <w:trPr>
          <w:trHeight w:val="990"/>
        </w:trPr>
        <w:tc>
          <w:tcPr>
            <w:tcW w:w="429" w:type="pct"/>
            <w:tcBorders>
              <w:top w:val="single" w:sz="4" w:space="0" w:color="auto"/>
            </w:tcBorders>
          </w:tcPr>
          <w:p w14:paraId="2C0F2ABD" w14:textId="77777777" w:rsidR="00ED32CF" w:rsidRPr="00ED32CF" w:rsidRDefault="00ED32CF" w:rsidP="00F14391">
            <w:pPr>
              <w:pStyle w:val="Pavadinimas2"/>
              <w:spacing w:before="0" w:beforeAutospacing="0" w:after="0" w:afterAutospacing="0"/>
              <w:rPr>
                <w:rFonts w:ascii="Times New Roman" w:hAnsi="Times New Roman"/>
                <w:b w:val="0"/>
                <w:bCs w:val="0"/>
                <w:color w:val="auto"/>
                <w:sz w:val="22"/>
                <w:szCs w:val="22"/>
              </w:rPr>
            </w:pPr>
            <w:r w:rsidRPr="00ED32CF">
              <w:rPr>
                <w:rFonts w:ascii="Times New Roman" w:hAnsi="Times New Roman"/>
                <w:b w:val="0"/>
                <w:bCs w:val="0"/>
                <w:color w:val="auto"/>
                <w:sz w:val="22"/>
                <w:szCs w:val="22"/>
              </w:rPr>
              <w:t>4.</w:t>
            </w:r>
          </w:p>
        </w:tc>
        <w:tc>
          <w:tcPr>
            <w:tcW w:w="572" w:type="pct"/>
          </w:tcPr>
          <w:p w14:paraId="5CE7583E"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2026-12</w:t>
            </w:r>
          </w:p>
        </w:tc>
        <w:tc>
          <w:tcPr>
            <w:tcW w:w="1856" w:type="pct"/>
          </w:tcPr>
          <w:p w14:paraId="32313C95" w14:textId="77777777" w:rsidR="00ED32CF" w:rsidRPr="00ED32CF" w:rsidRDefault="00ED32CF" w:rsidP="00ED32CF">
            <w:pPr>
              <w:pStyle w:val="Pavadinimas2"/>
              <w:numPr>
                <w:ilvl w:val="0"/>
                <w:numId w:val="21"/>
              </w:numPr>
              <w:tabs>
                <w:tab w:val="left" w:pos="369"/>
              </w:tabs>
              <w:spacing w:before="0" w:beforeAutospacing="0" w:after="0" w:afterAutospacing="0"/>
              <w:ind w:left="321"/>
              <w:jc w:val="left"/>
              <w:rPr>
                <w:rFonts w:ascii="Times New Roman" w:hAnsi="Times New Roman"/>
                <w:b w:val="0"/>
                <w:color w:val="auto"/>
                <w:sz w:val="22"/>
                <w:szCs w:val="22"/>
              </w:rPr>
            </w:pPr>
            <w:r w:rsidRPr="00ED32CF">
              <w:rPr>
                <w:rFonts w:ascii="Times New Roman" w:hAnsi="Times New Roman"/>
                <w:b w:val="0"/>
                <w:color w:val="auto"/>
                <w:sz w:val="22"/>
                <w:szCs w:val="22"/>
              </w:rPr>
              <w:t xml:space="preserve">Neringos savivaldybės visuomenės sveikatos stebėsenos ataskaita 2025 m. </w:t>
            </w:r>
          </w:p>
          <w:p w14:paraId="25EDF5D9" w14:textId="77777777" w:rsidR="00ED32CF" w:rsidRPr="00ED32CF" w:rsidRDefault="00ED32CF" w:rsidP="00ED32CF">
            <w:pPr>
              <w:pStyle w:val="Pavadinimas2"/>
              <w:numPr>
                <w:ilvl w:val="0"/>
                <w:numId w:val="21"/>
              </w:numPr>
              <w:tabs>
                <w:tab w:val="left" w:pos="324"/>
              </w:tabs>
              <w:spacing w:before="0" w:beforeAutospacing="0" w:after="0" w:afterAutospacing="0"/>
              <w:ind w:left="321"/>
              <w:jc w:val="left"/>
              <w:rPr>
                <w:rFonts w:ascii="Times New Roman" w:hAnsi="Times New Roman"/>
                <w:b w:val="0"/>
                <w:color w:val="auto"/>
                <w:sz w:val="22"/>
                <w:szCs w:val="22"/>
              </w:rPr>
            </w:pPr>
            <w:r w:rsidRPr="00ED32CF">
              <w:rPr>
                <w:rFonts w:ascii="Times New Roman" w:hAnsi="Times New Roman"/>
                <w:b w:val="0"/>
                <w:color w:val="auto"/>
                <w:sz w:val="22"/>
                <w:szCs w:val="22"/>
              </w:rPr>
              <w:t>Dėl pritarimo bendruomenės sveikatos tarybos 2027 m. veiklos planui.</w:t>
            </w:r>
          </w:p>
          <w:p w14:paraId="34FD57E1" w14:textId="77777777" w:rsidR="00ED32CF" w:rsidRPr="00ED32CF" w:rsidRDefault="00ED32CF" w:rsidP="00ED32CF">
            <w:pPr>
              <w:pStyle w:val="Pavadinimas2"/>
              <w:numPr>
                <w:ilvl w:val="0"/>
                <w:numId w:val="21"/>
              </w:numPr>
              <w:tabs>
                <w:tab w:val="left" w:pos="324"/>
              </w:tabs>
              <w:spacing w:before="0" w:beforeAutospacing="0" w:after="0" w:afterAutospacing="0"/>
              <w:ind w:left="321"/>
              <w:jc w:val="left"/>
              <w:rPr>
                <w:rFonts w:ascii="Times New Roman" w:hAnsi="Times New Roman"/>
                <w:b w:val="0"/>
                <w:color w:val="auto"/>
                <w:sz w:val="22"/>
                <w:szCs w:val="22"/>
              </w:rPr>
            </w:pPr>
            <w:r w:rsidRPr="00ED32CF">
              <w:rPr>
                <w:rFonts w:ascii="Times New Roman" w:hAnsi="Times New Roman"/>
                <w:b w:val="0"/>
                <w:color w:val="auto"/>
                <w:sz w:val="22"/>
                <w:szCs w:val="22"/>
              </w:rPr>
              <w:t>Bendruomenės sveikatos tarybos narių delegavimas į 2027 m. Visuomenės sveikatos rėmimo specialiosios programos komisiją. (3 atstovai)</w:t>
            </w:r>
          </w:p>
        </w:tc>
        <w:tc>
          <w:tcPr>
            <w:tcW w:w="1214" w:type="pct"/>
          </w:tcPr>
          <w:p w14:paraId="7621289A" w14:textId="77777777" w:rsidR="00ED32CF" w:rsidRPr="00ED32CF" w:rsidRDefault="00ED32CF" w:rsidP="00F14391">
            <w:pPr>
              <w:tabs>
                <w:tab w:val="center" w:pos="1098"/>
                <w:tab w:val="right" w:pos="2197"/>
              </w:tabs>
              <w:jc w:val="center"/>
              <w:rPr>
                <w:rFonts w:ascii="Times New Roman" w:hAnsi="Times New Roman" w:cs="Times New Roman"/>
                <w:bCs/>
              </w:rPr>
            </w:pPr>
            <w:r w:rsidRPr="00ED32CF">
              <w:rPr>
                <w:rFonts w:ascii="Times New Roman" w:hAnsi="Times New Roman" w:cs="Times New Roman"/>
                <w:bCs/>
              </w:rPr>
              <w:t>Klaipėdos visuomenės sveikatos biuras</w:t>
            </w:r>
          </w:p>
          <w:p w14:paraId="711FA24A" w14:textId="77777777" w:rsidR="00ED32CF" w:rsidRPr="00ED32CF" w:rsidRDefault="00ED32CF" w:rsidP="00F14391">
            <w:pPr>
              <w:rPr>
                <w:rFonts w:ascii="Times New Roman" w:hAnsi="Times New Roman" w:cs="Times New Roman"/>
                <w:bCs/>
              </w:rPr>
            </w:pPr>
          </w:p>
          <w:p w14:paraId="65A1E4F2"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Kristina Žiliūtė</w:t>
            </w:r>
          </w:p>
          <w:p w14:paraId="0ED8FFB1" w14:textId="77777777" w:rsidR="00ED32CF" w:rsidRPr="00ED32CF" w:rsidRDefault="00ED32CF" w:rsidP="00F14391">
            <w:pPr>
              <w:rPr>
                <w:rFonts w:ascii="Times New Roman" w:hAnsi="Times New Roman" w:cs="Times New Roman"/>
              </w:rPr>
            </w:pPr>
          </w:p>
        </w:tc>
        <w:tc>
          <w:tcPr>
            <w:tcW w:w="929" w:type="pct"/>
            <w:vAlign w:val="center"/>
          </w:tcPr>
          <w:p w14:paraId="35D5F2BB" w14:textId="77777777" w:rsidR="00ED32CF" w:rsidRPr="00ED32CF" w:rsidRDefault="00ED32CF" w:rsidP="00F14391">
            <w:pPr>
              <w:pStyle w:val="Pavadinimas2"/>
              <w:spacing w:before="0" w:beforeAutospacing="0" w:after="0" w:afterAutospacing="0"/>
              <w:rPr>
                <w:rFonts w:ascii="Times New Roman" w:hAnsi="Times New Roman"/>
                <w:b w:val="0"/>
                <w:color w:val="auto"/>
                <w:sz w:val="22"/>
                <w:szCs w:val="22"/>
              </w:rPr>
            </w:pPr>
            <w:r w:rsidRPr="00ED32CF">
              <w:rPr>
                <w:rFonts w:ascii="Times New Roman" w:hAnsi="Times New Roman"/>
                <w:b w:val="0"/>
                <w:color w:val="auto"/>
                <w:sz w:val="22"/>
                <w:szCs w:val="22"/>
              </w:rPr>
              <w:t>Kristina Žiliūtė</w:t>
            </w:r>
          </w:p>
          <w:p w14:paraId="6BCDCA12" w14:textId="77777777" w:rsidR="00ED32CF" w:rsidRPr="00ED32CF" w:rsidRDefault="00ED32CF" w:rsidP="00F14391">
            <w:pPr>
              <w:pStyle w:val="Pavadinimas2"/>
              <w:spacing w:before="0" w:beforeAutospacing="0" w:after="0" w:afterAutospacing="0"/>
              <w:ind w:left="122"/>
              <w:rPr>
                <w:rFonts w:ascii="Times New Roman" w:hAnsi="Times New Roman"/>
                <w:b w:val="0"/>
                <w:color w:val="auto"/>
                <w:sz w:val="22"/>
                <w:szCs w:val="22"/>
              </w:rPr>
            </w:pPr>
          </w:p>
        </w:tc>
      </w:tr>
    </w:tbl>
    <w:p w14:paraId="35DB0EC9" w14:textId="53B4DBAB" w:rsidR="00ED32CF" w:rsidRPr="00ED32CF" w:rsidRDefault="00ED32CF" w:rsidP="00ED32CF">
      <w:pPr>
        <w:spacing w:line="240" w:lineRule="auto"/>
        <w:jc w:val="both"/>
        <w:rPr>
          <w:rFonts w:ascii="Times New Roman" w:hAnsi="Times New Roman" w:cs="Times New Roman"/>
          <w:sz w:val="24"/>
          <w:szCs w:val="24"/>
        </w:rPr>
      </w:pPr>
      <w:r w:rsidRPr="00ED32CF">
        <w:rPr>
          <w:rFonts w:ascii="Times New Roman" w:hAnsi="Times New Roman" w:cs="Times New Roman"/>
          <w:sz w:val="24"/>
          <w:szCs w:val="24"/>
        </w:rPr>
        <w:t xml:space="preserve"> </w:t>
      </w:r>
    </w:p>
    <w:p w14:paraId="3A66C7B4" w14:textId="77777777" w:rsidR="00334CDF" w:rsidRDefault="00334CDF" w:rsidP="00FF271C">
      <w:pPr>
        <w:spacing w:line="240" w:lineRule="auto"/>
        <w:jc w:val="both"/>
        <w:rPr>
          <w:rFonts w:ascii="Times New Roman" w:hAnsi="Times New Roman" w:cs="Times New Roman"/>
          <w:sz w:val="24"/>
          <w:szCs w:val="24"/>
        </w:rPr>
      </w:pPr>
    </w:p>
    <w:p w14:paraId="1E6C5DF6" w14:textId="77777777" w:rsidR="00334CDF" w:rsidRDefault="00334CDF" w:rsidP="00595952">
      <w:pPr>
        <w:spacing w:line="240" w:lineRule="auto"/>
        <w:jc w:val="both"/>
        <w:rPr>
          <w:rFonts w:ascii="Times New Roman" w:hAnsi="Times New Roman" w:cs="Times New Roman"/>
          <w:sz w:val="24"/>
          <w:szCs w:val="24"/>
        </w:rPr>
      </w:pPr>
    </w:p>
    <w:p w14:paraId="227CB4E7" w14:textId="77777777" w:rsidR="00334CDF" w:rsidRDefault="00334CDF" w:rsidP="003F29F8">
      <w:pPr>
        <w:spacing w:line="240" w:lineRule="auto"/>
        <w:ind w:firstLine="851"/>
        <w:jc w:val="both"/>
        <w:rPr>
          <w:rFonts w:ascii="Times New Roman" w:hAnsi="Times New Roman" w:cs="Times New Roman"/>
          <w:sz w:val="24"/>
          <w:szCs w:val="24"/>
        </w:rPr>
      </w:pPr>
    </w:p>
    <w:p w14:paraId="77699873" w14:textId="77777777" w:rsidR="00334CDF" w:rsidRDefault="00334CDF" w:rsidP="003F29F8">
      <w:pPr>
        <w:spacing w:line="240" w:lineRule="auto"/>
        <w:ind w:firstLine="851"/>
        <w:jc w:val="both"/>
        <w:rPr>
          <w:rFonts w:ascii="Times New Roman" w:hAnsi="Times New Roman" w:cs="Times New Roman"/>
          <w:sz w:val="24"/>
          <w:szCs w:val="24"/>
        </w:rPr>
      </w:pPr>
    </w:p>
    <w:p w14:paraId="2CAC90EE" w14:textId="77777777" w:rsidR="00173EEA" w:rsidRDefault="00173EEA" w:rsidP="00173EEA">
      <w:pPr>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Neringos savivaldybės bendruomenės </w:t>
      </w:r>
    </w:p>
    <w:p w14:paraId="4709469F" w14:textId="01BF8DB9" w:rsidR="00173EEA" w:rsidRDefault="00173EEA" w:rsidP="00173EEA">
      <w:pPr>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sveikatos tarybos pirmininkas</w:t>
      </w:r>
    </w:p>
    <w:p w14:paraId="16155991" w14:textId="137F57ED" w:rsidR="00173EEA" w:rsidRPr="0086323C" w:rsidRDefault="00173EEA" w:rsidP="00173EEA">
      <w:pPr>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Algirdas Kurtinaitis</w:t>
      </w:r>
    </w:p>
    <w:sectPr w:rsidR="00173EEA" w:rsidRPr="0086323C">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6FE"/>
    <w:multiLevelType w:val="hybridMultilevel"/>
    <w:tmpl w:val="B7D4DF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E633F"/>
    <w:multiLevelType w:val="hybridMultilevel"/>
    <w:tmpl w:val="56182ABC"/>
    <w:lvl w:ilvl="0" w:tplc="04090011">
      <w:start w:val="1"/>
      <w:numFmt w:val="decimal"/>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 w15:restartNumberingAfterBreak="0">
    <w:nsid w:val="15267A22"/>
    <w:multiLevelType w:val="hybridMultilevel"/>
    <w:tmpl w:val="AFF4CCCC"/>
    <w:lvl w:ilvl="0" w:tplc="0427000F">
      <w:start w:val="1"/>
      <w:numFmt w:val="decimal"/>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 w15:restartNumberingAfterBreak="0">
    <w:nsid w:val="16D5296C"/>
    <w:multiLevelType w:val="hybridMultilevel"/>
    <w:tmpl w:val="8214A0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C200B"/>
    <w:multiLevelType w:val="hybridMultilevel"/>
    <w:tmpl w:val="63A878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700BB6"/>
    <w:multiLevelType w:val="hybridMultilevel"/>
    <w:tmpl w:val="F888310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2623264"/>
    <w:multiLevelType w:val="hybridMultilevel"/>
    <w:tmpl w:val="E2F0CB1A"/>
    <w:lvl w:ilvl="0" w:tplc="FFFFFFFF">
      <w:start w:val="1"/>
      <w:numFmt w:val="decimal"/>
      <w:lvlText w:val="%1."/>
      <w:lvlJc w:val="lef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7" w15:restartNumberingAfterBreak="0">
    <w:nsid w:val="2BBD3C43"/>
    <w:multiLevelType w:val="hybridMultilevel"/>
    <w:tmpl w:val="3626C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3C34BD"/>
    <w:multiLevelType w:val="hybridMultilevel"/>
    <w:tmpl w:val="F07ECD3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A21E55"/>
    <w:multiLevelType w:val="hybridMultilevel"/>
    <w:tmpl w:val="F392B2B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276422C"/>
    <w:multiLevelType w:val="multilevel"/>
    <w:tmpl w:val="E21E20A0"/>
    <w:lvl w:ilvl="0">
      <w:start w:val="1"/>
      <w:numFmt w:val="decimal"/>
      <w:lvlText w:val="%1."/>
      <w:lvlJc w:val="left"/>
      <w:pPr>
        <w:ind w:left="1482" w:hanging="405"/>
      </w:pPr>
      <w:rPr>
        <w:rFonts w:hint="default"/>
      </w:rPr>
    </w:lvl>
    <w:lvl w:ilvl="1">
      <w:start w:val="1"/>
      <w:numFmt w:val="decimal"/>
      <w:isLgl/>
      <w:lvlText w:val="%1.%2."/>
      <w:lvlJc w:val="left"/>
      <w:pPr>
        <w:ind w:left="4739" w:hanging="1620"/>
      </w:pPr>
      <w:rPr>
        <w:rFonts w:hint="default"/>
      </w:rPr>
    </w:lvl>
    <w:lvl w:ilvl="2">
      <w:start w:val="1"/>
      <w:numFmt w:val="decimal"/>
      <w:isLgl/>
      <w:lvlText w:val="%1.%2.%3."/>
      <w:lvlJc w:val="left"/>
      <w:pPr>
        <w:ind w:left="2811" w:hanging="1620"/>
      </w:pPr>
      <w:rPr>
        <w:rFonts w:hint="default"/>
      </w:rPr>
    </w:lvl>
    <w:lvl w:ilvl="3">
      <w:start w:val="1"/>
      <w:numFmt w:val="decimal"/>
      <w:isLgl/>
      <w:lvlText w:val="%1.%2.%3.%4."/>
      <w:lvlJc w:val="left"/>
      <w:pPr>
        <w:ind w:left="2868" w:hanging="1620"/>
      </w:pPr>
      <w:rPr>
        <w:rFonts w:hint="default"/>
      </w:rPr>
    </w:lvl>
    <w:lvl w:ilvl="4">
      <w:start w:val="1"/>
      <w:numFmt w:val="decimal"/>
      <w:isLgl/>
      <w:lvlText w:val="%1.%2.%3.%4.%5."/>
      <w:lvlJc w:val="left"/>
      <w:pPr>
        <w:ind w:left="2925" w:hanging="1620"/>
      </w:pPr>
      <w:rPr>
        <w:rFonts w:hint="default"/>
      </w:rPr>
    </w:lvl>
    <w:lvl w:ilvl="5">
      <w:start w:val="1"/>
      <w:numFmt w:val="decimal"/>
      <w:isLgl/>
      <w:lvlText w:val="%1.%2.%3.%4.%5.%6."/>
      <w:lvlJc w:val="left"/>
      <w:pPr>
        <w:ind w:left="2982" w:hanging="1620"/>
      </w:pPr>
      <w:rPr>
        <w:rFonts w:hint="default"/>
      </w:rPr>
    </w:lvl>
    <w:lvl w:ilvl="6">
      <w:start w:val="1"/>
      <w:numFmt w:val="decimal"/>
      <w:isLgl/>
      <w:lvlText w:val="%1.%2.%3.%4.%5.%6.%7."/>
      <w:lvlJc w:val="left"/>
      <w:pPr>
        <w:ind w:left="3039" w:hanging="1620"/>
      </w:pPr>
      <w:rPr>
        <w:rFonts w:hint="default"/>
      </w:rPr>
    </w:lvl>
    <w:lvl w:ilvl="7">
      <w:start w:val="1"/>
      <w:numFmt w:val="decimal"/>
      <w:isLgl/>
      <w:lvlText w:val="%1.%2.%3.%4.%5.%6.%7.%8."/>
      <w:lvlJc w:val="left"/>
      <w:pPr>
        <w:ind w:left="3096" w:hanging="1620"/>
      </w:pPr>
      <w:rPr>
        <w:rFonts w:hint="default"/>
      </w:rPr>
    </w:lvl>
    <w:lvl w:ilvl="8">
      <w:start w:val="1"/>
      <w:numFmt w:val="decimal"/>
      <w:isLgl/>
      <w:lvlText w:val="%1.%2.%3.%4.%5.%6.%7.%8.%9."/>
      <w:lvlJc w:val="left"/>
      <w:pPr>
        <w:ind w:left="3333" w:hanging="1800"/>
      </w:pPr>
      <w:rPr>
        <w:rFonts w:hint="default"/>
      </w:rPr>
    </w:lvl>
  </w:abstractNum>
  <w:abstractNum w:abstractNumId="11" w15:restartNumberingAfterBreak="0">
    <w:nsid w:val="55FB51E4"/>
    <w:multiLevelType w:val="hybridMultilevel"/>
    <w:tmpl w:val="CD20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F65073"/>
    <w:multiLevelType w:val="hybridMultilevel"/>
    <w:tmpl w:val="40A2009C"/>
    <w:lvl w:ilvl="0" w:tplc="04090011">
      <w:start w:val="1"/>
      <w:numFmt w:val="decimal"/>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3" w15:restartNumberingAfterBreak="0">
    <w:nsid w:val="67917067"/>
    <w:multiLevelType w:val="hybridMultilevel"/>
    <w:tmpl w:val="8EB8CA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C94969"/>
    <w:multiLevelType w:val="hybridMultilevel"/>
    <w:tmpl w:val="25F21832"/>
    <w:lvl w:ilvl="0" w:tplc="0427000F">
      <w:start w:val="1"/>
      <w:numFmt w:val="decimal"/>
      <w:lvlText w:val="%1."/>
      <w:lvlJc w:val="left"/>
      <w:pPr>
        <w:ind w:left="719" w:hanging="360"/>
      </w:pPr>
    </w:lvl>
    <w:lvl w:ilvl="1" w:tplc="04270019" w:tentative="1">
      <w:start w:val="1"/>
      <w:numFmt w:val="lowerLetter"/>
      <w:lvlText w:val="%2."/>
      <w:lvlJc w:val="left"/>
      <w:pPr>
        <w:ind w:left="1439" w:hanging="360"/>
      </w:pPr>
    </w:lvl>
    <w:lvl w:ilvl="2" w:tplc="0427001B" w:tentative="1">
      <w:start w:val="1"/>
      <w:numFmt w:val="lowerRoman"/>
      <w:lvlText w:val="%3."/>
      <w:lvlJc w:val="right"/>
      <w:pPr>
        <w:ind w:left="2159" w:hanging="180"/>
      </w:pPr>
    </w:lvl>
    <w:lvl w:ilvl="3" w:tplc="0427000F" w:tentative="1">
      <w:start w:val="1"/>
      <w:numFmt w:val="decimal"/>
      <w:lvlText w:val="%4."/>
      <w:lvlJc w:val="left"/>
      <w:pPr>
        <w:ind w:left="2879" w:hanging="360"/>
      </w:pPr>
    </w:lvl>
    <w:lvl w:ilvl="4" w:tplc="04270019" w:tentative="1">
      <w:start w:val="1"/>
      <w:numFmt w:val="lowerLetter"/>
      <w:lvlText w:val="%5."/>
      <w:lvlJc w:val="left"/>
      <w:pPr>
        <w:ind w:left="3599" w:hanging="360"/>
      </w:pPr>
    </w:lvl>
    <w:lvl w:ilvl="5" w:tplc="0427001B" w:tentative="1">
      <w:start w:val="1"/>
      <w:numFmt w:val="lowerRoman"/>
      <w:lvlText w:val="%6."/>
      <w:lvlJc w:val="right"/>
      <w:pPr>
        <w:ind w:left="4319" w:hanging="180"/>
      </w:pPr>
    </w:lvl>
    <w:lvl w:ilvl="6" w:tplc="0427000F" w:tentative="1">
      <w:start w:val="1"/>
      <w:numFmt w:val="decimal"/>
      <w:lvlText w:val="%7."/>
      <w:lvlJc w:val="left"/>
      <w:pPr>
        <w:ind w:left="5039" w:hanging="360"/>
      </w:pPr>
    </w:lvl>
    <w:lvl w:ilvl="7" w:tplc="04270019" w:tentative="1">
      <w:start w:val="1"/>
      <w:numFmt w:val="lowerLetter"/>
      <w:lvlText w:val="%8."/>
      <w:lvlJc w:val="left"/>
      <w:pPr>
        <w:ind w:left="5759" w:hanging="360"/>
      </w:pPr>
    </w:lvl>
    <w:lvl w:ilvl="8" w:tplc="0427001B" w:tentative="1">
      <w:start w:val="1"/>
      <w:numFmt w:val="lowerRoman"/>
      <w:lvlText w:val="%9."/>
      <w:lvlJc w:val="right"/>
      <w:pPr>
        <w:ind w:left="6479" w:hanging="180"/>
      </w:pPr>
    </w:lvl>
  </w:abstractNum>
  <w:abstractNum w:abstractNumId="15" w15:restartNumberingAfterBreak="0">
    <w:nsid w:val="6A947565"/>
    <w:multiLevelType w:val="hybridMultilevel"/>
    <w:tmpl w:val="D21C0898"/>
    <w:lvl w:ilvl="0" w:tplc="A59E1C7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F08661D"/>
    <w:multiLevelType w:val="hybridMultilevel"/>
    <w:tmpl w:val="7688A5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205B6B"/>
    <w:multiLevelType w:val="hybridMultilevel"/>
    <w:tmpl w:val="9154D2E8"/>
    <w:lvl w:ilvl="0" w:tplc="1B6C49BE">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646A25"/>
    <w:multiLevelType w:val="hybridMultilevel"/>
    <w:tmpl w:val="1BECB30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275564"/>
    <w:multiLevelType w:val="hybridMultilevel"/>
    <w:tmpl w:val="A8707E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27484E"/>
    <w:multiLevelType w:val="hybridMultilevel"/>
    <w:tmpl w:val="3EEA0B6E"/>
    <w:lvl w:ilvl="0" w:tplc="DDAA7CCA">
      <w:start w:val="1"/>
      <w:numFmt w:val="decimal"/>
      <w:lvlText w:val="%1."/>
      <w:lvlJc w:val="left"/>
      <w:pPr>
        <w:ind w:left="720" w:hanging="360"/>
      </w:pPr>
      <w:rPr>
        <w:rFonts w:ascii="Times New Roman" w:hAnsi="Times New Roman" w:cs="Times New Roman" w:hint="default"/>
        <w:b w:val="0"/>
        <w:b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7202017">
    <w:abstractNumId w:val="11"/>
  </w:num>
  <w:num w:numId="2" w16cid:durableId="21983248">
    <w:abstractNumId w:val="8"/>
  </w:num>
  <w:num w:numId="3" w16cid:durableId="1598445123">
    <w:abstractNumId w:val="18"/>
  </w:num>
  <w:num w:numId="4" w16cid:durableId="722796613">
    <w:abstractNumId w:val="19"/>
  </w:num>
  <w:num w:numId="5" w16cid:durableId="2085374396">
    <w:abstractNumId w:val="20"/>
  </w:num>
  <w:num w:numId="6" w16cid:durableId="1674336847">
    <w:abstractNumId w:val="13"/>
  </w:num>
  <w:num w:numId="7" w16cid:durableId="1743329363">
    <w:abstractNumId w:val="15"/>
  </w:num>
  <w:num w:numId="8" w16cid:durableId="1288118951">
    <w:abstractNumId w:val="4"/>
  </w:num>
  <w:num w:numId="9" w16cid:durableId="1447314082">
    <w:abstractNumId w:val="17"/>
  </w:num>
  <w:num w:numId="10" w16cid:durableId="515193653">
    <w:abstractNumId w:val="10"/>
  </w:num>
  <w:num w:numId="11" w16cid:durableId="397242035">
    <w:abstractNumId w:val="5"/>
  </w:num>
  <w:num w:numId="12" w16cid:durableId="590236371">
    <w:abstractNumId w:val="9"/>
  </w:num>
  <w:num w:numId="13" w16cid:durableId="750465703">
    <w:abstractNumId w:val="16"/>
  </w:num>
  <w:num w:numId="14" w16cid:durableId="1192189169">
    <w:abstractNumId w:val="2"/>
  </w:num>
  <w:num w:numId="15" w16cid:durableId="1655185907">
    <w:abstractNumId w:val="6"/>
  </w:num>
  <w:num w:numId="16" w16cid:durableId="120463906">
    <w:abstractNumId w:val="12"/>
  </w:num>
  <w:num w:numId="17" w16cid:durableId="1863517420">
    <w:abstractNumId w:val="1"/>
  </w:num>
  <w:num w:numId="18" w16cid:durableId="2114979372">
    <w:abstractNumId w:val="0"/>
  </w:num>
  <w:num w:numId="19" w16cid:durableId="1649826158">
    <w:abstractNumId w:val="3"/>
  </w:num>
  <w:num w:numId="20" w16cid:durableId="504128592">
    <w:abstractNumId w:val="7"/>
  </w:num>
  <w:num w:numId="21" w16cid:durableId="18352985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3E"/>
    <w:rsid w:val="00020CE4"/>
    <w:rsid w:val="00064864"/>
    <w:rsid w:val="000D20B1"/>
    <w:rsid w:val="001451A2"/>
    <w:rsid w:val="00162DB7"/>
    <w:rsid w:val="00173EEA"/>
    <w:rsid w:val="001F5BCB"/>
    <w:rsid w:val="00207A71"/>
    <w:rsid w:val="002549FA"/>
    <w:rsid w:val="002A1A25"/>
    <w:rsid w:val="00334CDF"/>
    <w:rsid w:val="00385606"/>
    <w:rsid w:val="003B02EE"/>
    <w:rsid w:val="003F29F8"/>
    <w:rsid w:val="00416AAE"/>
    <w:rsid w:val="00425B9B"/>
    <w:rsid w:val="00476A6D"/>
    <w:rsid w:val="004A52FE"/>
    <w:rsid w:val="004C5F1B"/>
    <w:rsid w:val="00502372"/>
    <w:rsid w:val="00543777"/>
    <w:rsid w:val="00595952"/>
    <w:rsid w:val="005B4FFB"/>
    <w:rsid w:val="00600EE3"/>
    <w:rsid w:val="006C2B48"/>
    <w:rsid w:val="00750E3E"/>
    <w:rsid w:val="00805F0E"/>
    <w:rsid w:val="0086323C"/>
    <w:rsid w:val="00874092"/>
    <w:rsid w:val="008C3FDF"/>
    <w:rsid w:val="009021B3"/>
    <w:rsid w:val="00A048D5"/>
    <w:rsid w:val="00A22335"/>
    <w:rsid w:val="00A556D4"/>
    <w:rsid w:val="00B756D0"/>
    <w:rsid w:val="00C7181D"/>
    <w:rsid w:val="00CB41C6"/>
    <w:rsid w:val="00CE48DF"/>
    <w:rsid w:val="00CF53BE"/>
    <w:rsid w:val="00D06026"/>
    <w:rsid w:val="00D507C5"/>
    <w:rsid w:val="00D565F1"/>
    <w:rsid w:val="00DB1532"/>
    <w:rsid w:val="00E053CE"/>
    <w:rsid w:val="00E73C9B"/>
    <w:rsid w:val="00E81C57"/>
    <w:rsid w:val="00E9756E"/>
    <w:rsid w:val="00EB7D4D"/>
    <w:rsid w:val="00ED32CF"/>
    <w:rsid w:val="00F322DC"/>
    <w:rsid w:val="00F33E5C"/>
    <w:rsid w:val="00F76F86"/>
    <w:rsid w:val="00FC3E55"/>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F44A"/>
  <w15:chartTrackingRefBased/>
  <w15:docId w15:val="{040D435B-FD12-4F42-89B7-1521539A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B1532"/>
    <w:pPr>
      <w:ind w:left="720"/>
      <w:contextualSpacing/>
    </w:pPr>
  </w:style>
  <w:style w:type="paragraph" w:customStyle="1" w:styleId="Pavadinimas1">
    <w:name w:val="Pavadinimas1"/>
    <w:basedOn w:val="prastasis"/>
    <w:rsid w:val="001F5BCB"/>
    <w:pPr>
      <w:spacing w:before="100" w:beforeAutospacing="1" w:after="100" w:afterAutospacing="1" w:line="240" w:lineRule="auto"/>
      <w:jc w:val="center"/>
    </w:pPr>
    <w:rPr>
      <w:rFonts w:ascii="Verdana" w:eastAsia="Times New Roman" w:hAnsi="Verdana" w:cs="Times New Roman"/>
      <w:b/>
      <w:bCs/>
      <w:color w:val="000080"/>
      <w:kern w:val="0"/>
      <w:sz w:val="21"/>
      <w:szCs w:val="21"/>
      <w:lang w:eastAsia="lt-LT"/>
      <w14:ligatures w14:val="none"/>
    </w:rPr>
  </w:style>
  <w:style w:type="character" w:styleId="Grietas">
    <w:name w:val="Strong"/>
    <w:uiPriority w:val="22"/>
    <w:qFormat/>
    <w:rsid w:val="00A22335"/>
    <w:rPr>
      <w:b/>
      <w:bCs/>
    </w:rPr>
  </w:style>
  <w:style w:type="table" w:styleId="Lentelstinklelis">
    <w:name w:val="Table Grid"/>
    <w:basedOn w:val="prastojilentel"/>
    <w:uiPriority w:val="39"/>
    <w:rsid w:val="00A22335"/>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053CE"/>
    <w:pPr>
      <w:spacing w:after="0" w:line="240" w:lineRule="auto"/>
      <w:ind w:firstLine="567"/>
      <w:jc w:val="both"/>
    </w:pPr>
    <w:rPr>
      <w:rFonts w:ascii="Times New Roman" w:hAnsi="Times New Roman"/>
      <w:kern w:val="0"/>
      <w:sz w:val="24"/>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prastasis"/>
    <w:rsid w:val="00ED32CF"/>
    <w:pPr>
      <w:spacing w:before="100" w:beforeAutospacing="1" w:after="100" w:afterAutospacing="1" w:line="240" w:lineRule="auto"/>
      <w:jc w:val="center"/>
    </w:pPr>
    <w:rPr>
      <w:rFonts w:ascii="Verdana" w:eastAsia="Times New Roman" w:hAnsi="Verdana" w:cs="Times New Roman"/>
      <w:b/>
      <w:bCs/>
      <w:color w:val="000080"/>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52254">
      <w:bodyDiv w:val="1"/>
      <w:marLeft w:val="0"/>
      <w:marRight w:val="0"/>
      <w:marTop w:val="0"/>
      <w:marBottom w:val="0"/>
      <w:divBdr>
        <w:top w:val="none" w:sz="0" w:space="0" w:color="auto"/>
        <w:left w:val="none" w:sz="0" w:space="0" w:color="auto"/>
        <w:bottom w:val="none" w:sz="0" w:space="0" w:color="auto"/>
        <w:right w:val="none" w:sz="0" w:space="0" w:color="auto"/>
      </w:divBdr>
      <w:divsChild>
        <w:div w:id="1418987253">
          <w:marLeft w:val="0"/>
          <w:marRight w:val="0"/>
          <w:marTop w:val="0"/>
          <w:marBottom w:val="0"/>
          <w:divBdr>
            <w:top w:val="none" w:sz="0" w:space="0" w:color="auto"/>
            <w:left w:val="none" w:sz="0" w:space="0" w:color="auto"/>
            <w:bottom w:val="none" w:sz="0" w:space="0" w:color="auto"/>
            <w:right w:val="none" w:sz="0" w:space="0" w:color="auto"/>
          </w:divBdr>
        </w:div>
        <w:div w:id="1715301448">
          <w:marLeft w:val="0"/>
          <w:marRight w:val="0"/>
          <w:marTop w:val="0"/>
          <w:marBottom w:val="0"/>
          <w:divBdr>
            <w:top w:val="none" w:sz="0" w:space="0" w:color="auto"/>
            <w:left w:val="none" w:sz="0" w:space="0" w:color="auto"/>
            <w:bottom w:val="none" w:sz="0" w:space="0" w:color="auto"/>
            <w:right w:val="none" w:sz="0" w:space="0" w:color="auto"/>
          </w:divBdr>
        </w:div>
      </w:divsChild>
    </w:div>
    <w:div w:id="1586694481">
      <w:bodyDiv w:val="1"/>
      <w:marLeft w:val="0"/>
      <w:marRight w:val="0"/>
      <w:marTop w:val="0"/>
      <w:marBottom w:val="0"/>
      <w:divBdr>
        <w:top w:val="none" w:sz="0" w:space="0" w:color="auto"/>
        <w:left w:val="none" w:sz="0" w:space="0" w:color="auto"/>
        <w:bottom w:val="none" w:sz="0" w:space="0" w:color="auto"/>
        <w:right w:val="none" w:sz="0" w:space="0" w:color="auto"/>
      </w:divBdr>
      <w:divsChild>
        <w:div w:id="2064130891">
          <w:marLeft w:val="0"/>
          <w:marRight w:val="0"/>
          <w:marTop w:val="0"/>
          <w:marBottom w:val="0"/>
          <w:divBdr>
            <w:top w:val="none" w:sz="0" w:space="0" w:color="auto"/>
            <w:left w:val="none" w:sz="0" w:space="0" w:color="auto"/>
            <w:bottom w:val="none" w:sz="0" w:space="0" w:color="auto"/>
            <w:right w:val="none" w:sz="0" w:space="0" w:color="auto"/>
          </w:divBdr>
        </w:div>
        <w:div w:id="37207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8147</Words>
  <Characters>4644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Kristina Ziliute</cp:lastModifiedBy>
  <cp:revision>12</cp:revision>
  <dcterms:created xsi:type="dcterms:W3CDTF">2025-12-03T14:26:00Z</dcterms:created>
  <dcterms:modified xsi:type="dcterms:W3CDTF">2026-03-23T11:42:00Z</dcterms:modified>
</cp:coreProperties>
</file>