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20AA41" w14:textId="379CF5E9" w:rsidR="009173CA" w:rsidRPr="009173CA" w:rsidRDefault="009173CA" w:rsidP="009173CA">
      <w:pPr>
        <w:keepNext/>
        <w:tabs>
          <w:tab w:val="center" w:pos="4820"/>
        </w:tabs>
        <w:ind w:right="-18"/>
        <w:jc w:val="center"/>
        <w:outlineLvl w:val="0"/>
        <w:rPr>
          <w:b/>
          <w:bCs/>
          <w:lang w:val="lt-LT"/>
        </w:rPr>
      </w:pPr>
      <w:r w:rsidRPr="009173CA">
        <w:rPr>
          <w:noProof/>
          <w:lang w:val="lt-LT" w:eastAsia="lt-LT"/>
        </w:rPr>
        <w:drawing>
          <wp:anchor distT="0" distB="0" distL="114300" distR="114300" simplePos="0" relativeHeight="251659264" behindDoc="0" locked="0" layoutInCell="1" allowOverlap="1" wp14:anchorId="4CEBD579" wp14:editId="0E6964AB">
            <wp:simplePos x="0" y="0"/>
            <wp:positionH relativeFrom="column">
              <wp:posOffset>2853690</wp:posOffset>
            </wp:positionH>
            <wp:positionV relativeFrom="paragraph">
              <wp:posOffset>53975</wp:posOffset>
            </wp:positionV>
            <wp:extent cx="543560" cy="640080"/>
            <wp:effectExtent l="0" t="0" r="8890" b="7620"/>
            <wp:wrapTopAndBottom/>
            <wp:docPr id="10" name="Paveikslėli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3560" cy="640080"/>
                    </a:xfrm>
                    <a:prstGeom prst="rect">
                      <a:avLst/>
                    </a:prstGeom>
                    <a:noFill/>
                  </pic:spPr>
                </pic:pic>
              </a:graphicData>
            </a:graphic>
            <wp14:sizeRelH relativeFrom="page">
              <wp14:pctWidth>0</wp14:pctWidth>
            </wp14:sizeRelH>
            <wp14:sizeRelV relativeFrom="page">
              <wp14:pctHeight>0</wp14:pctHeight>
            </wp14:sizeRelV>
          </wp:anchor>
        </w:drawing>
      </w:r>
      <w:r w:rsidRPr="009173CA">
        <w:rPr>
          <w:noProof/>
          <w:lang w:val="lt-LT" w:eastAsia="lt-LT"/>
        </w:rPr>
        <mc:AlternateContent>
          <mc:Choice Requires="wps">
            <w:drawing>
              <wp:anchor distT="0" distB="0" distL="114300" distR="114300" simplePos="0" relativeHeight="251660288" behindDoc="0" locked="0" layoutInCell="1" allowOverlap="1" wp14:anchorId="7C47A233" wp14:editId="63267390">
                <wp:simplePos x="0" y="0"/>
                <wp:positionH relativeFrom="column">
                  <wp:posOffset>4229100</wp:posOffset>
                </wp:positionH>
                <wp:positionV relativeFrom="paragraph">
                  <wp:posOffset>-260350</wp:posOffset>
                </wp:positionV>
                <wp:extent cx="843915" cy="28321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3915" cy="2832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99EBA31" w14:textId="77777777" w:rsidR="009173CA" w:rsidRDefault="009173CA" w:rsidP="009173C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C47A233" id="_x0000_t202" coordsize="21600,21600" o:spt="202" path="m,l,21600r21600,l21600,xe">
                <v:stroke joinstyle="miter"/>
                <v:path gradientshapeok="t" o:connecttype="rect"/>
              </v:shapetype>
              <v:shape id="Text Box 1" o:spid="_x0000_s1026" type="#_x0000_t202" style="position:absolute;left:0;text-align:left;margin-left:333pt;margin-top:-20.5pt;width:66.45pt;height:22.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htT8wEAAMkDAAAOAAAAZHJzL2Uyb0RvYy54bWysU1Fv0zAQfkfiP1h+p2m6Drqo6TQ6FSGN&#10;gTT4AY7jJBaOz5zdJuXXc3a6rhpviDxYPp/93X3ffVnfjr1hB4Vegy15PptzpqyEWtu25D++796t&#10;OPNB2FoYsKrkR+X57ebtm/XgCrWADkytkBGI9cXgSt6F4Ios87JTvfAzcMpSsgHsRaAQ26xGMRB6&#10;b7LFfP4+GwBrhyCV93R6PyX5JuE3jZLha9N4FZgpOfUW0oppreKabdaiaFG4TstTG+IfuuiFtlT0&#10;DHUvgmB71H9B9VoieGjCTEKfQdNoqRIHYpPPX7F56oRTiQuJ491ZJv//YOXj4cl9QxbGjzDSABMJ&#10;7x5A/vTMwrYTtlV3iDB0StRUOI+SZYPzxelplNoXPoJUwxeoachiHyABjQ32URXiyQidBnA8i67G&#10;wCQdrpZXN/k1Z5JSi9XVIk9DyUTx/NihD58U9CxuSo400wQuDg8+xGZE8Xwl1vJgdL3TxqQA22pr&#10;kB0EzX+XvtT/q2vGxssW4rMJMZ4klpHYRDGM1UjJyLaC+kh8ESY/kf9p0wH+5mwgL5Xc/9oLVJyZ&#10;z5Y0u8mXy2i+FCyvPywowMtMdZkRVhJUyQNn03YbJsPuHeq2o0rTlCzckc6NThq8dHXqm/ySpDl5&#10;OxryMk63Xv7AzR8AAAD//wMAUEsDBBQABgAIAAAAIQCg81KK3gAAAAkBAAAPAAAAZHJzL2Rvd25y&#10;ZXYueG1sTI/BTsMwEETvSPyDtUhcUOsUitOEbCpAAnFt6QdsYjeJiNdR7Dbp32NO9DarGc2+Kbaz&#10;7cXZjL5zjLBaJiAM10533CAcvj8WGxA+EGvqHRuEi/GwLW9vCsq1m3hnzvvQiFjCPieENoQhl9LX&#10;rbHkl24wHL2jGy2FeI6N1CNNsdz28jFJlLTUcfzQ0mDeW1P/7E8W4fg1PTxnU/UZDulurd6oSyt3&#10;Qby/m19fQAQzh/8w/OFHdCgjU+VOrL3oEZRScUtAWKxXUcREmm0yEBXCkwJZFvJ6QfkLAAD//wMA&#10;UEsBAi0AFAAGAAgAAAAhALaDOJL+AAAA4QEAABMAAAAAAAAAAAAAAAAAAAAAAFtDb250ZW50X1R5&#10;cGVzXS54bWxQSwECLQAUAAYACAAAACEAOP0h/9YAAACUAQAACwAAAAAAAAAAAAAAAAAvAQAAX3Jl&#10;bHMvLnJlbHNQSwECLQAUAAYACAAAACEAbsYbU/MBAADJAwAADgAAAAAAAAAAAAAAAAAuAgAAZHJz&#10;L2Uyb0RvYy54bWxQSwECLQAUAAYACAAAACEAoPNSit4AAAAJAQAADwAAAAAAAAAAAAAAAABNBAAA&#10;ZHJzL2Rvd25yZXYueG1sUEsFBgAAAAAEAAQA8wAAAFgFAAAAAA==&#10;" stroked="f">
                <v:textbox>
                  <w:txbxContent>
                    <w:p w14:paraId="099EBA31" w14:textId="77777777" w:rsidR="009173CA" w:rsidRDefault="009173CA" w:rsidP="009173CA"/>
                  </w:txbxContent>
                </v:textbox>
              </v:shape>
            </w:pict>
          </mc:Fallback>
        </mc:AlternateContent>
      </w:r>
      <w:r w:rsidRPr="009173CA">
        <w:rPr>
          <w:b/>
          <w:bCs/>
          <w:lang w:val="lt-LT"/>
        </w:rPr>
        <w:t>NERINGOS SAVIVALDYBĖS TARYBA</w:t>
      </w:r>
    </w:p>
    <w:p w14:paraId="62A72677" w14:textId="77777777" w:rsidR="009173CA" w:rsidRPr="009173CA" w:rsidRDefault="009173CA" w:rsidP="009173CA">
      <w:pPr>
        <w:ind w:right="-18"/>
        <w:jc w:val="center"/>
        <w:rPr>
          <w:b/>
          <w:bCs/>
          <w:lang w:val="lt-LT"/>
        </w:rPr>
      </w:pPr>
    </w:p>
    <w:p w14:paraId="417B9EDD" w14:textId="77777777" w:rsidR="009173CA" w:rsidRPr="009173CA" w:rsidRDefault="009173CA" w:rsidP="009173CA">
      <w:pPr>
        <w:keepNext/>
        <w:ind w:right="-18"/>
        <w:jc w:val="center"/>
        <w:outlineLvl w:val="2"/>
        <w:rPr>
          <w:b/>
          <w:bCs/>
          <w:lang w:val="lt-LT"/>
        </w:rPr>
      </w:pPr>
      <w:r w:rsidRPr="009173CA">
        <w:rPr>
          <w:b/>
          <w:bCs/>
          <w:lang w:val="lt-LT"/>
        </w:rPr>
        <w:t>SPRENDIMAS</w:t>
      </w:r>
    </w:p>
    <w:p w14:paraId="3E8A52E3" w14:textId="385B2CA9" w:rsidR="009173CA" w:rsidRPr="009173CA" w:rsidRDefault="009173CA" w:rsidP="009173CA">
      <w:pPr>
        <w:ind w:right="-18"/>
        <w:jc w:val="center"/>
        <w:rPr>
          <w:b/>
          <w:lang w:val="lt-LT"/>
        </w:rPr>
      </w:pPr>
      <w:bookmarkStart w:id="0" w:name="bookSprendimas"/>
      <w:bookmarkStart w:id="1" w:name="_Hlk142635471"/>
      <w:bookmarkEnd w:id="0"/>
      <w:r w:rsidRPr="009173CA">
        <w:rPr>
          <w:b/>
          <w:lang w:val="lt-LT"/>
        </w:rPr>
        <w:t xml:space="preserve">DĖL </w:t>
      </w:r>
      <w:r w:rsidR="00C97AD3">
        <w:rPr>
          <w:b/>
          <w:lang w:val="lt-LT"/>
        </w:rPr>
        <w:t xml:space="preserve">TECHNINĖS KLAIDOS IŠTAISYMO </w:t>
      </w:r>
      <w:r w:rsidRPr="009173CA">
        <w:rPr>
          <w:b/>
          <w:caps/>
          <w:lang w:val="lt-LT" w:eastAsia="lt-LT"/>
        </w:rPr>
        <w:t>NERINGOS SAVIVALDYBĖS TERITORIJOS IR JOS DALIŲ BENDROJO</w:t>
      </w:r>
      <w:r w:rsidR="00CC3E8C">
        <w:rPr>
          <w:b/>
          <w:caps/>
          <w:lang w:val="lt-LT" w:eastAsia="lt-LT"/>
        </w:rPr>
        <w:t xml:space="preserve"> </w:t>
      </w:r>
      <w:r w:rsidRPr="009173CA">
        <w:rPr>
          <w:b/>
          <w:caps/>
          <w:lang w:val="lt-LT" w:eastAsia="lt-LT"/>
        </w:rPr>
        <w:t>PLANO</w:t>
      </w:r>
      <w:r w:rsidR="00CC3E8C">
        <w:rPr>
          <w:b/>
          <w:caps/>
          <w:lang w:val="lt-LT" w:eastAsia="lt-LT"/>
        </w:rPr>
        <w:t xml:space="preserve"> dalies</w:t>
      </w:r>
      <w:r w:rsidRPr="009173CA">
        <w:rPr>
          <w:b/>
          <w:caps/>
          <w:lang w:val="lt-LT" w:eastAsia="lt-LT"/>
        </w:rPr>
        <w:t xml:space="preserve"> </w:t>
      </w:r>
      <w:r w:rsidR="00CC3E8C">
        <w:rPr>
          <w:b/>
          <w:caps/>
          <w:lang w:val="lt-LT" w:eastAsia="lt-LT"/>
        </w:rPr>
        <w:t xml:space="preserve">KOREKTŪROS </w:t>
      </w:r>
      <w:r w:rsidR="00C97AD3">
        <w:rPr>
          <w:b/>
          <w:caps/>
          <w:lang w:val="lt-LT" w:eastAsia="lt-LT"/>
        </w:rPr>
        <w:t>DOKUMENTE</w:t>
      </w:r>
    </w:p>
    <w:bookmarkEnd w:id="1"/>
    <w:p w14:paraId="5B9A96B2" w14:textId="77777777" w:rsidR="009173CA" w:rsidRPr="009173CA" w:rsidRDefault="009173CA" w:rsidP="009173CA">
      <w:pPr>
        <w:ind w:right="-18"/>
        <w:jc w:val="center"/>
        <w:rPr>
          <w:lang w:val="lt-LT"/>
        </w:rPr>
      </w:pPr>
    </w:p>
    <w:p w14:paraId="54940866" w14:textId="36509EF7" w:rsidR="009173CA" w:rsidRPr="009173CA" w:rsidRDefault="009173CA" w:rsidP="009173CA">
      <w:pPr>
        <w:ind w:right="-18"/>
        <w:jc w:val="center"/>
        <w:rPr>
          <w:lang w:val="lt-LT"/>
        </w:rPr>
      </w:pPr>
      <w:r w:rsidRPr="009173CA">
        <w:rPr>
          <w:lang w:val="lt-LT"/>
        </w:rPr>
        <w:t>202</w:t>
      </w:r>
      <w:r>
        <w:rPr>
          <w:lang w:val="lt-LT"/>
        </w:rPr>
        <w:t>3</w:t>
      </w:r>
      <w:r w:rsidRPr="009173CA">
        <w:rPr>
          <w:lang w:val="lt-LT"/>
        </w:rPr>
        <w:t xml:space="preserve"> m. </w:t>
      </w:r>
      <w:r w:rsidR="00A5583E">
        <w:rPr>
          <w:lang w:val="lt-LT"/>
        </w:rPr>
        <w:t>rugpjūčio</w:t>
      </w:r>
      <w:r w:rsidRPr="009173CA">
        <w:rPr>
          <w:lang w:val="lt-LT"/>
        </w:rPr>
        <w:t xml:space="preserve"> </w:t>
      </w:r>
      <w:r w:rsidR="00343676">
        <w:rPr>
          <w:lang w:val="lt-LT"/>
        </w:rPr>
        <w:t>31</w:t>
      </w:r>
      <w:r w:rsidRPr="009173CA">
        <w:rPr>
          <w:lang w:val="lt-LT"/>
        </w:rPr>
        <w:t xml:space="preserve"> d. Nr. T1-</w:t>
      </w:r>
      <w:r w:rsidR="00343676">
        <w:rPr>
          <w:lang w:val="lt-LT"/>
        </w:rPr>
        <w:t>1</w:t>
      </w:r>
      <w:r w:rsidR="00243EAB">
        <w:rPr>
          <w:lang w:val="lt-LT"/>
        </w:rPr>
        <w:t>80</w:t>
      </w:r>
    </w:p>
    <w:p w14:paraId="4E1313CF" w14:textId="77777777" w:rsidR="009173CA" w:rsidRPr="009173CA" w:rsidRDefault="009173CA" w:rsidP="009173CA">
      <w:pPr>
        <w:keepNext/>
        <w:ind w:right="-18"/>
        <w:jc w:val="center"/>
        <w:outlineLvl w:val="3"/>
        <w:rPr>
          <w:lang w:val="lt-LT"/>
        </w:rPr>
      </w:pPr>
      <w:r w:rsidRPr="009173CA">
        <w:rPr>
          <w:lang w:val="lt-LT"/>
        </w:rPr>
        <w:t>Neringa</w:t>
      </w:r>
    </w:p>
    <w:p w14:paraId="3B76F992" w14:textId="77777777" w:rsidR="006719D8" w:rsidRDefault="006719D8" w:rsidP="009173CA">
      <w:pPr>
        <w:pStyle w:val="statymopavad"/>
        <w:spacing w:before="0" w:beforeAutospacing="0" w:after="0" w:afterAutospacing="0"/>
        <w:jc w:val="center"/>
      </w:pPr>
    </w:p>
    <w:p w14:paraId="5E51204B" w14:textId="3F4F1E91" w:rsidR="00951A19" w:rsidRDefault="00951A19" w:rsidP="00E01BB1">
      <w:pPr>
        <w:pStyle w:val="statymopavad"/>
        <w:spacing w:before="0" w:beforeAutospacing="0" w:after="0" w:afterAutospacing="0"/>
        <w:ind w:firstLine="851"/>
        <w:jc w:val="both"/>
      </w:pPr>
      <w:r w:rsidRPr="00797683">
        <w:t xml:space="preserve">Vadovaudamasi Lietuvos Respublikos vietos savivaldos įstatymo </w:t>
      </w:r>
      <w:r w:rsidR="00A14F4B">
        <w:t>15</w:t>
      </w:r>
      <w:r w:rsidRPr="00797683">
        <w:t xml:space="preserve"> straipsnio </w:t>
      </w:r>
      <w:r w:rsidR="00151462">
        <w:t>2</w:t>
      </w:r>
      <w:r w:rsidR="00A14F4B">
        <w:t xml:space="preserve"> dalies </w:t>
      </w:r>
      <w:r w:rsidR="00A14F4B">
        <w:br/>
      </w:r>
      <w:r w:rsidR="00151462">
        <w:t>2</w:t>
      </w:r>
      <w:r w:rsidR="00A14F4B">
        <w:t>4</w:t>
      </w:r>
      <w:r w:rsidRPr="00797683">
        <w:t xml:space="preserve"> punktu</w:t>
      </w:r>
      <w:r w:rsidRPr="00797683">
        <w:rPr>
          <w:rStyle w:val="Hipersaitas"/>
          <w:color w:val="auto"/>
          <w:u w:val="none"/>
        </w:rPr>
        <w:t>, Lietuvos Respublikos teritorijų planavimo įstatymo 2</w:t>
      </w:r>
      <w:r w:rsidR="00D82D3C">
        <w:rPr>
          <w:rStyle w:val="Hipersaitas"/>
          <w:color w:val="auto"/>
          <w:u w:val="none"/>
        </w:rPr>
        <w:t>7</w:t>
      </w:r>
      <w:r w:rsidRPr="00797683">
        <w:rPr>
          <w:rStyle w:val="Hipersaitas"/>
          <w:color w:val="auto"/>
          <w:u w:val="none"/>
        </w:rPr>
        <w:t xml:space="preserve"> straipsnio </w:t>
      </w:r>
      <w:r w:rsidR="00A14F4B">
        <w:rPr>
          <w:rStyle w:val="Hipersaitas"/>
          <w:color w:val="auto"/>
          <w:u w:val="none"/>
        </w:rPr>
        <w:t>6</w:t>
      </w:r>
      <w:r w:rsidRPr="00797683">
        <w:rPr>
          <w:rStyle w:val="Hipersaitas"/>
          <w:color w:val="auto"/>
          <w:u w:val="none"/>
        </w:rPr>
        <w:t xml:space="preserve"> dalimi</w:t>
      </w:r>
      <w:r w:rsidR="00A14F4B">
        <w:rPr>
          <w:rStyle w:val="Hipersaitas"/>
          <w:color w:val="auto"/>
          <w:u w:val="none"/>
        </w:rPr>
        <w:t>, 28 straipsnio 3, 6 ir 12 dalimis</w:t>
      </w:r>
      <w:r w:rsidRPr="00797683">
        <w:rPr>
          <w:rStyle w:val="Hipersaitas"/>
          <w:color w:val="auto"/>
          <w:u w:val="none"/>
        </w:rPr>
        <w:t xml:space="preserve">, </w:t>
      </w:r>
      <w:r w:rsidR="00D0574B">
        <w:rPr>
          <w:rStyle w:val="Hipersaitas"/>
          <w:color w:val="auto"/>
          <w:u w:val="none"/>
        </w:rPr>
        <w:t>Kompleksinio teritorijų planavimo dokumentų rengimo taisyklių, patvirtintų Lietuvos Respublikos aplinkos ministro 2014</w:t>
      </w:r>
      <w:r w:rsidR="00204164">
        <w:rPr>
          <w:rStyle w:val="Hipersaitas"/>
          <w:color w:val="auto"/>
          <w:u w:val="none"/>
        </w:rPr>
        <w:t> </w:t>
      </w:r>
      <w:r w:rsidR="00D0574B">
        <w:rPr>
          <w:rStyle w:val="Hipersaitas"/>
          <w:color w:val="auto"/>
          <w:u w:val="none"/>
        </w:rPr>
        <w:t>m. sausio 2 d. įsakymu Nr. D1-8 „Dėl kompleksinio teritorijų planavimo dokume</w:t>
      </w:r>
      <w:r w:rsidR="00633881">
        <w:rPr>
          <w:rStyle w:val="Hipersaitas"/>
          <w:color w:val="auto"/>
          <w:u w:val="none"/>
        </w:rPr>
        <w:t>ntų rengimo taisyklių patvirtin</w:t>
      </w:r>
      <w:r w:rsidR="00D0574B">
        <w:rPr>
          <w:rStyle w:val="Hipersaitas"/>
          <w:color w:val="auto"/>
          <w:u w:val="none"/>
        </w:rPr>
        <w:t>imo“</w:t>
      </w:r>
      <w:r w:rsidR="00633881">
        <w:rPr>
          <w:rStyle w:val="Hipersaitas"/>
          <w:color w:val="auto"/>
          <w:u w:val="none"/>
        </w:rPr>
        <w:t xml:space="preserve">, </w:t>
      </w:r>
      <w:r w:rsidR="00A14F4B">
        <w:rPr>
          <w:rStyle w:val="Hipersaitas"/>
          <w:color w:val="auto"/>
          <w:u w:val="none"/>
        </w:rPr>
        <w:t>139.2.1 papunkčiu, 141 ir 143 punktais</w:t>
      </w:r>
      <w:r w:rsidR="00BB6CED">
        <w:rPr>
          <w:rStyle w:val="Hipersaitas"/>
          <w:color w:val="auto"/>
          <w:u w:val="none"/>
        </w:rPr>
        <w:t xml:space="preserve">, </w:t>
      </w:r>
      <w:r w:rsidR="00BB6CED" w:rsidRPr="00BB6CED">
        <w:rPr>
          <w:rStyle w:val="Hipersaitas"/>
          <w:color w:val="auto"/>
          <w:u w:val="none"/>
        </w:rPr>
        <w:t>Lietuvos Respublikos Generalinės prokuratūros 2023 m. vasario 22 d. nutarim</w:t>
      </w:r>
      <w:r w:rsidR="00BB6CED">
        <w:rPr>
          <w:rStyle w:val="Hipersaitas"/>
          <w:color w:val="auto"/>
          <w:u w:val="none"/>
        </w:rPr>
        <w:t>u</w:t>
      </w:r>
      <w:r w:rsidR="00BB6CED" w:rsidRPr="00BB6CED">
        <w:rPr>
          <w:rStyle w:val="Hipersaitas"/>
          <w:color w:val="auto"/>
          <w:u w:val="none"/>
        </w:rPr>
        <w:t xml:space="preserve"> Nr. 13.12-17 </w:t>
      </w:r>
      <w:r w:rsidR="00633881">
        <w:rPr>
          <w:rStyle w:val="Hipersaitas"/>
          <w:color w:val="auto"/>
          <w:u w:val="none"/>
        </w:rPr>
        <w:t xml:space="preserve">ir </w:t>
      </w:r>
      <w:r w:rsidR="00797683" w:rsidRPr="00797683">
        <w:rPr>
          <w:rStyle w:val="Hipersaitas"/>
          <w:color w:val="auto"/>
          <w:u w:val="none"/>
        </w:rPr>
        <w:t>atsižvelgdama į</w:t>
      </w:r>
      <w:r w:rsidR="0057154D" w:rsidRPr="00797683">
        <w:rPr>
          <w:rStyle w:val="Hipersaitas"/>
          <w:color w:val="auto"/>
          <w:u w:val="none"/>
        </w:rPr>
        <w:t xml:space="preserve"> </w:t>
      </w:r>
      <w:r w:rsidR="00A14F4B">
        <w:rPr>
          <w:rStyle w:val="Hipersaitas"/>
          <w:color w:val="auto"/>
          <w:u w:val="none"/>
        </w:rPr>
        <w:t xml:space="preserve">UAB „Sostinės studija“ </w:t>
      </w:r>
      <w:r w:rsidR="00BB6CED">
        <w:rPr>
          <w:rStyle w:val="Hipersaitas"/>
          <w:color w:val="auto"/>
          <w:u w:val="none"/>
        </w:rPr>
        <w:t xml:space="preserve">pateiktą </w:t>
      </w:r>
      <w:r w:rsidR="00A14F4B">
        <w:rPr>
          <w:rStyle w:val="Hipersaitas"/>
          <w:color w:val="auto"/>
          <w:u w:val="none"/>
        </w:rPr>
        <w:t>Neringos savivaldybės ir teritorijos ir jos dalių bendr</w:t>
      </w:r>
      <w:r w:rsidR="00B11459">
        <w:rPr>
          <w:rStyle w:val="Hipersaitas"/>
          <w:color w:val="auto"/>
          <w:u w:val="none"/>
        </w:rPr>
        <w:t>o</w:t>
      </w:r>
      <w:r w:rsidR="00A14F4B">
        <w:rPr>
          <w:rStyle w:val="Hipersaitas"/>
          <w:color w:val="auto"/>
          <w:u w:val="none"/>
        </w:rPr>
        <w:t>j</w:t>
      </w:r>
      <w:r w:rsidR="00B11459">
        <w:rPr>
          <w:rStyle w:val="Hipersaitas"/>
          <w:color w:val="auto"/>
          <w:u w:val="none"/>
        </w:rPr>
        <w:t>o</w:t>
      </w:r>
      <w:r w:rsidR="00A14F4B">
        <w:rPr>
          <w:rStyle w:val="Hipersaitas"/>
          <w:color w:val="auto"/>
          <w:u w:val="none"/>
        </w:rPr>
        <w:t xml:space="preserve"> plano</w:t>
      </w:r>
      <w:r w:rsidR="00BB6CED">
        <w:rPr>
          <w:rStyle w:val="Hipersaitas"/>
          <w:color w:val="auto"/>
          <w:u w:val="none"/>
        </w:rPr>
        <w:t xml:space="preserve"> koregavimą,</w:t>
      </w:r>
      <w:r w:rsidR="00B11459" w:rsidRPr="00B11459">
        <w:t xml:space="preserve"> </w:t>
      </w:r>
      <w:r w:rsidR="00BB6CED">
        <w:rPr>
          <w:rStyle w:val="Hipersaitas"/>
          <w:color w:val="auto"/>
          <w:u w:val="none"/>
        </w:rPr>
        <w:t xml:space="preserve">ištaisant technines klaidas </w:t>
      </w:r>
      <w:r w:rsidR="00B11459" w:rsidRPr="00B11459">
        <w:rPr>
          <w:rStyle w:val="Hipersaitas"/>
          <w:color w:val="auto"/>
          <w:u w:val="none"/>
        </w:rPr>
        <w:t>tekstinėje ir grafinėje dalyse</w:t>
      </w:r>
      <w:r w:rsidRPr="00BA2B1B">
        <w:t xml:space="preserve">, Neringos savivaldybės taryba </w:t>
      </w:r>
      <w:r w:rsidRPr="00BA2B1B">
        <w:rPr>
          <w:spacing w:val="60"/>
        </w:rPr>
        <w:t>nusprendžia</w:t>
      </w:r>
      <w:r w:rsidR="00B11459">
        <w:rPr>
          <w:spacing w:val="60"/>
        </w:rPr>
        <w:t>:</w:t>
      </w:r>
    </w:p>
    <w:p w14:paraId="00621394" w14:textId="0F891BAE" w:rsidR="00BB6CED" w:rsidRDefault="00B11459" w:rsidP="00A5583E">
      <w:pPr>
        <w:pStyle w:val="Sraopastraipa"/>
        <w:numPr>
          <w:ilvl w:val="0"/>
          <w:numId w:val="5"/>
        </w:numPr>
        <w:ind w:left="0" w:firstLine="851"/>
        <w:jc w:val="both"/>
        <w:rPr>
          <w:lang w:val="lt-LT"/>
        </w:rPr>
      </w:pPr>
      <w:r>
        <w:rPr>
          <w:lang w:val="lt-LT"/>
        </w:rPr>
        <w:t>P</w:t>
      </w:r>
      <w:r w:rsidR="00CE6CF0" w:rsidRPr="005427DD">
        <w:rPr>
          <w:lang w:val="lt-LT"/>
        </w:rPr>
        <w:t>atvirtinti</w:t>
      </w:r>
      <w:r w:rsidR="00951A19" w:rsidRPr="00B510AF">
        <w:rPr>
          <w:lang w:val="lt-LT"/>
        </w:rPr>
        <w:t xml:space="preserve"> </w:t>
      </w:r>
      <w:r w:rsidR="006E245C" w:rsidRPr="006E245C">
        <w:rPr>
          <w:lang w:val="lt-LT"/>
        </w:rPr>
        <w:t>Neringos savivaldybės teritorijos ir jos dalių bendrojo plano</w:t>
      </w:r>
      <w:r w:rsidR="00CC3E8C">
        <w:rPr>
          <w:lang w:val="lt-LT"/>
        </w:rPr>
        <w:t xml:space="preserve"> dalies korektūros</w:t>
      </w:r>
      <w:r>
        <w:rPr>
          <w:lang w:val="lt-LT"/>
        </w:rPr>
        <w:t>, patvirtinto</w:t>
      </w:r>
      <w:r w:rsidR="00CC3E8C">
        <w:rPr>
          <w:lang w:val="lt-LT"/>
        </w:rPr>
        <w:t>s</w:t>
      </w:r>
      <w:r>
        <w:rPr>
          <w:lang w:val="lt-LT"/>
        </w:rPr>
        <w:t xml:space="preserve"> </w:t>
      </w:r>
      <w:bookmarkStart w:id="2" w:name="_Hlk142639066"/>
      <w:r w:rsidR="00CC3E8C" w:rsidRPr="00CC3E8C">
        <w:rPr>
          <w:lang w:val="lt-LT"/>
        </w:rPr>
        <w:t xml:space="preserve">2021 m. vasario 25 d. sprendimu Nr. T1-31 </w:t>
      </w:r>
      <w:r>
        <w:rPr>
          <w:lang w:val="lt-LT"/>
        </w:rPr>
        <w:t>„Dėl</w:t>
      </w:r>
      <w:r w:rsidRPr="00B11459">
        <w:rPr>
          <w:lang w:val="lt-LT"/>
        </w:rPr>
        <w:t xml:space="preserve"> Neringos savivaldybės teritorijos ir jos dalių bendrojo plano</w:t>
      </w:r>
      <w:r>
        <w:rPr>
          <w:lang w:val="lt-LT"/>
        </w:rPr>
        <w:t xml:space="preserve"> </w:t>
      </w:r>
      <w:r w:rsidR="00CC3E8C">
        <w:rPr>
          <w:lang w:val="lt-LT"/>
        </w:rPr>
        <w:t xml:space="preserve">dalies korektūros </w:t>
      </w:r>
      <w:r>
        <w:rPr>
          <w:lang w:val="lt-LT"/>
        </w:rPr>
        <w:t xml:space="preserve">patvirtinimo“ </w:t>
      </w:r>
      <w:bookmarkEnd w:id="2"/>
      <w:r w:rsidRPr="00B11459">
        <w:rPr>
          <w:lang w:val="lt-LT"/>
        </w:rPr>
        <w:t>koregavimą, ištaisant technines klaidas (brėžin</w:t>
      </w:r>
      <w:r w:rsidR="00CC3E8C">
        <w:rPr>
          <w:lang w:val="lt-LT"/>
        </w:rPr>
        <w:t>yje</w:t>
      </w:r>
      <w:r w:rsidRPr="00B11459">
        <w:rPr>
          <w:lang w:val="lt-LT"/>
        </w:rPr>
        <w:t xml:space="preserve"> –</w:t>
      </w:r>
      <w:r w:rsidR="00CC3E8C">
        <w:rPr>
          <w:lang w:val="lt-LT"/>
        </w:rPr>
        <w:t xml:space="preserve"> </w:t>
      </w:r>
      <w:r w:rsidRPr="00B11459">
        <w:rPr>
          <w:lang w:val="lt-LT"/>
        </w:rPr>
        <w:t xml:space="preserve">2. Gyvenviečių teritorijų vystymas, 1a. Nidos urbanistinė struktūra ir reglamentai </w:t>
      </w:r>
      <w:bookmarkStart w:id="3" w:name="_Hlk142639331"/>
      <w:r w:rsidRPr="00B11459">
        <w:rPr>
          <w:lang w:val="lt-LT"/>
        </w:rPr>
        <w:t xml:space="preserve">ir </w:t>
      </w:r>
      <w:r w:rsidR="00CC3E8C" w:rsidRPr="00CC3E8C">
        <w:rPr>
          <w:lang w:val="lt-LT"/>
        </w:rPr>
        <w:t>II tome ,,Sprendinių konkretizavimas‘‘ aiškinamojo rašto 2.1 skyriuje</w:t>
      </w:r>
      <w:bookmarkEnd w:id="3"/>
      <w:r w:rsidRPr="00B11459">
        <w:rPr>
          <w:lang w:val="lt-LT"/>
        </w:rPr>
        <w:t>), susijusias su Kraštovaizdžio tvarkymo zonų priskyrimu ekstensyvaus užstatymo rekreacinėms gyvenvietėms ar jų dalims (U2.1)</w:t>
      </w:r>
      <w:r>
        <w:rPr>
          <w:lang w:val="lt-LT"/>
        </w:rPr>
        <w:t xml:space="preserve"> </w:t>
      </w:r>
      <w:r w:rsidR="006719D8">
        <w:rPr>
          <w:lang w:val="lt-LT"/>
        </w:rPr>
        <w:t>(pridedama</w:t>
      </w:r>
      <w:r w:rsidR="006E245C">
        <w:rPr>
          <w:lang w:val="lt-LT"/>
        </w:rPr>
        <w:t xml:space="preserve"> aiškinamasis raštas ir brėžinys</w:t>
      </w:r>
      <w:r w:rsidR="006719D8">
        <w:rPr>
          <w:lang w:val="lt-LT"/>
        </w:rPr>
        <w:t>).</w:t>
      </w:r>
    </w:p>
    <w:p w14:paraId="6C2C3B6A" w14:textId="40B7742C" w:rsidR="00BB6CED" w:rsidRPr="00BB6CED" w:rsidRDefault="00BB6CED" w:rsidP="00A5583E">
      <w:pPr>
        <w:pStyle w:val="Sraopastraipa"/>
        <w:numPr>
          <w:ilvl w:val="0"/>
          <w:numId w:val="5"/>
        </w:numPr>
        <w:ind w:left="0" w:firstLine="851"/>
        <w:jc w:val="both"/>
        <w:rPr>
          <w:lang w:val="lt-LT"/>
        </w:rPr>
      </w:pPr>
      <w:r w:rsidRPr="00BB6CED">
        <w:rPr>
          <w:lang w:val="lt-LT"/>
        </w:rPr>
        <w:t xml:space="preserve">Įpareigoti: </w:t>
      </w:r>
    </w:p>
    <w:p w14:paraId="77F040A0" w14:textId="29E82204" w:rsidR="00BB6CED" w:rsidRPr="00BB6CED" w:rsidRDefault="00BB6CED" w:rsidP="00A5583E">
      <w:pPr>
        <w:pStyle w:val="Sraopastraipa"/>
        <w:ind w:left="0" w:firstLine="851"/>
        <w:jc w:val="both"/>
        <w:rPr>
          <w:lang w:val="lt-LT"/>
        </w:rPr>
      </w:pPr>
      <w:r w:rsidRPr="00BB6CED">
        <w:rPr>
          <w:lang w:val="lt-LT"/>
        </w:rPr>
        <w:t>2.1. planavimo organizatorių per 5 darbo dienas nuo šio sprendimo priėmimo dienos šį sprendimą ir juo patvirtiną Neringos savivaldybės teritorijos ir jos dalių  bendrojo plano koregavimo dokumentą pateikti įregistruoti ir paskelbti Lietuvos Respublikos teritorijų planavimo dokumentų registre;</w:t>
      </w:r>
    </w:p>
    <w:p w14:paraId="0024C19F" w14:textId="0F061F33" w:rsidR="00BB6CED" w:rsidRDefault="00BB6CED" w:rsidP="00A5583E">
      <w:pPr>
        <w:pStyle w:val="Sraopastraipa"/>
        <w:ind w:left="0" w:firstLine="851"/>
        <w:jc w:val="both"/>
        <w:rPr>
          <w:lang w:val="lt-LT"/>
        </w:rPr>
      </w:pPr>
      <w:r w:rsidRPr="00BB6CED">
        <w:rPr>
          <w:lang w:val="lt-LT"/>
        </w:rPr>
        <w:t xml:space="preserve">2.2. </w:t>
      </w:r>
      <w:r>
        <w:rPr>
          <w:lang w:val="lt-LT"/>
        </w:rPr>
        <w:t>Neringos</w:t>
      </w:r>
      <w:r w:rsidRPr="00BB6CED">
        <w:rPr>
          <w:lang w:val="lt-LT"/>
        </w:rPr>
        <w:t xml:space="preserve"> savivaldybės administracijos </w:t>
      </w:r>
      <w:r>
        <w:rPr>
          <w:lang w:val="lt-LT"/>
        </w:rPr>
        <w:t xml:space="preserve">Architektūros ir teritorijų planavimo </w:t>
      </w:r>
      <w:r w:rsidRPr="00BB6CED">
        <w:rPr>
          <w:lang w:val="lt-LT"/>
        </w:rPr>
        <w:t xml:space="preserve">skyrių </w:t>
      </w:r>
      <w:r w:rsidR="00617D52" w:rsidRPr="00617D52">
        <w:rPr>
          <w:lang w:val="lt-LT"/>
        </w:rPr>
        <w:t xml:space="preserve">šį sprendimą ir juo patvirtiną Neringos savivaldybės teritorijos ir jos dalių  bendrojo plano koregavimo dokumentą </w:t>
      </w:r>
      <w:r w:rsidRPr="00BB6CED">
        <w:rPr>
          <w:lang w:val="lt-LT"/>
        </w:rPr>
        <w:t xml:space="preserve">skelbti </w:t>
      </w:r>
      <w:r>
        <w:rPr>
          <w:lang w:val="lt-LT"/>
        </w:rPr>
        <w:t>Neringos</w:t>
      </w:r>
      <w:r w:rsidRPr="00BB6CED">
        <w:rPr>
          <w:lang w:val="lt-LT"/>
        </w:rPr>
        <w:t xml:space="preserve"> savivaldybės interneto svetainė</w:t>
      </w:r>
      <w:r>
        <w:rPr>
          <w:lang w:val="lt-LT"/>
        </w:rPr>
        <w:t>je</w:t>
      </w:r>
      <w:r w:rsidRPr="00BB6CED">
        <w:rPr>
          <w:lang w:val="lt-LT"/>
        </w:rPr>
        <w:t>.</w:t>
      </w:r>
    </w:p>
    <w:p w14:paraId="03D13F7D" w14:textId="6E0CE7C7" w:rsidR="00BB6CED" w:rsidRDefault="00BB6CED" w:rsidP="00A5583E">
      <w:pPr>
        <w:pStyle w:val="Sraopastraipa"/>
        <w:numPr>
          <w:ilvl w:val="0"/>
          <w:numId w:val="5"/>
        </w:numPr>
        <w:ind w:left="0" w:firstLine="851"/>
        <w:jc w:val="both"/>
        <w:rPr>
          <w:lang w:val="lt-LT"/>
        </w:rPr>
      </w:pPr>
      <w:r w:rsidRPr="00BB6CED">
        <w:rPr>
          <w:lang w:val="lt-LT"/>
        </w:rPr>
        <w:t xml:space="preserve">Nustatyti, kad šio sprendimo 1 punktas ir juo patvirtintas </w:t>
      </w:r>
      <w:bookmarkStart w:id="4" w:name="_Hlk142578765"/>
      <w:r>
        <w:rPr>
          <w:lang w:val="lt-LT"/>
        </w:rPr>
        <w:t xml:space="preserve">Neringos savivaldybės teritorijos ir jos dalių </w:t>
      </w:r>
      <w:r w:rsidRPr="00BB6CED">
        <w:rPr>
          <w:lang w:val="lt-LT"/>
        </w:rPr>
        <w:t xml:space="preserve"> bendrojo plano </w:t>
      </w:r>
      <w:bookmarkEnd w:id="4"/>
      <w:r w:rsidRPr="00BB6CED">
        <w:rPr>
          <w:lang w:val="lt-LT"/>
        </w:rPr>
        <w:t>koregavimo dokumentas įsigalioja kitą dieną po jo įregistravimo ir paskelbimo Lietuvos Respublikos teritorijų planavimo dokumentų registre</w:t>
      </w:r>
      <w:r>
        <w:rPr>
          <w:lang w:val="lt-LT"/>
        </w:rPr>
        <w:t>.</w:t>
      </w:r>
    </w:p>
    <w:p w14:paraId="6CD0EFA3" w14:textId="77777777" w:rsidR="00951C0C" w:rsidRDefault="00951C0C" w:rsidP="00321A20">
      <w:pPr>
        <w:tabs>
          <w:tab w:val="left" w:pos="7371"/>
        </w:tabs>
        <w:rPr>
          <w:lang w:val="lt-LT"/>
        </w:rPr>
      </w:pPr>
    </w:p>
    <w:p w14:paraId="263C7973" w14:textId="77777777" w:rsidR="00BB6CED" w:rsidRDefault="00BB6CED" w:rsidP="00321A20">
      <w:pPr>
        <w:tabs>
          <w:tab w:val="left" w:pos="7371"/>
        </w:tabs>
        <w:rPr>
          <w:lang w:val="lt-LT"/>
        </w:rPr>
      </w:pPr>
    </w:p>
    <w:p w14:paraId="268627D8" w14:textId="77777777" w:rsidR="0053350B" w:rsidRDefault="0053350B" w:rsidP="00321A20">
      <w:pPr>
        <w:tabs>
          <w:tab w:val="left" w:pos="7371"/>
        </w:tabs>
        <w:rPr>
          <w:lang w:val="lt-LT"/>
        </w:rPr>
      </w:pPr>
    </w:p>
    <w:p w14:paraId="03B3450A" w14:textId="7C9A0407" w:rsidR="002D7919" w:rsidRDefault="00951A19" w:rsidP="00321A20">
      <w:pPr>
        <w:tabs>
          <w:tab w:val="left" w:pos="7371"/>
        </w:tabs>
        <w:rPr>
          <w:lang w:val="lt-LT"/>
        </w:rPr>
      </w:pPr>
      <w:r w:rsidRPr="00DC7EFB">
        <w:rPr>
          <w:lang w:val="lt-LT"/>
        </w:rPr>
        <w:t>Savivaldybės meras</w:t>
      </w:r>
      <w:r w:rsidR="00343676">
        <w:rPr>
          <w:lang w:val="lt-LT"/>
        </w:rPr>
        <w:t xml:space="preserve"> </w:t>
      </w:r>
      <w:r w:rsidR="00343676">
        <w:rPr>
          <w:lang w:val="lt-LT"/>
        </w:rPr>
        <w:tab/>
      </w:r>
      <w:r w:rsidR="00343676">
        <w:rPr>
          <w:lang w:val="lt-LT"/>
        </w:rPr>
        <w:tab/>
        <w:t xml:space="preserve">     Darius Jasaitis</w:t>
      </w:r>
    </w:p>
    <w:sectPr w:rsidR="002D7919" w:rsidSect="0053350B">
      <w:footerReference w:type="first" r:id="rId8"/>
      <w:pgSz w:w="11906" w:h="16838" w:code="9"/>
      <w:pgMar w:top="1134" w:right="567" w:bottom="1134" w:left="1701" w:header="1134" w:footer="964"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16F29A" w14:textId="77777777" w:rsidR="000A1DC4" w:rsidRDefault="000A1DC4">
      <w:r>
        <w:separator/>
      </w:r>
    </w:p>
  </w:endnote>
  <w:endnote w:type="continuationSeparator" w:id="0">
    <w:p w14:paraId="40FB0668" w14:textId="77777777" w:rsidR="000A1DC4" w:rsidRDefault="000A1D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4B74D4" w14:textId="77777777" w:rsidR="000E50D3" w:rsidRDefault="00951C0C" w:rsidP="000E50D3">
    <w:pPr>
      <w:rPr>
        <w:lang w:val="lt-LT"/>
      </w:rPr>
    </w:pPr>
    <w:r w:rsidRPr="00F3313B">
      <w:rPr>
        <w:lang w:val="lt-LT"/>
      </w:rPr>
      <w:t>Asta Barilienė</w:t>
    </w:r>
  </w:p>
  <w:p w14:paraId="34CDC28E" w14:textId="34862273" w:rsidR="00204164" w:rsidRPr="00F3313B" w:rsidRDefault="00782216" w:rsidP="000E50D3">
    <w:pPr>
      <w:rPr>
        <w:lang w:val="lt-LT"/>
      </w:rPr>
    </w:pPr>
    <w:r>
      <w:rPr>
        <w:lang w:val="lt-LT"/>
      </w:rPr>
      <w:t>202</w:t>
    </w:r>
    <w:r w:rsidR="009173CA">
      <w:rPr>
        <w:lang w:val="lt-LT"/>
      </w:rPr>
      <w:t>3-0</w:t>
    </w:r>
    <w:r w:rsidR="00BB6CED">
      <w:rPr>
        <w:lang w:val="lt-LT"/>
      </w:rPr>
      <w:t>8-</w:t>
    </w:r>
    <w:r w:rsidR="00343676">
      <w:rPr>
        <w:lang w:val="lt-LT"/>
      </w:rPr>
      <w:t>31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49B667" w14:textId="77777777" w:rsidR="000A1DC4" w:rsidRDefault="000A1DC4">
      <w:r>
        <w:separator/>
      </w:r>
    </w:p>
  </w:footnote>
  <w:footnote w:type="continuationSeparator" w:id="0">
    <w:p w14:paraId="1E63C65B" w14:textId="77777777" w:rsidR="000A1DC4" w:rsidRDefault="000A1D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667EF1"/>
    <w:multiLevelType w:val="hybridMultilevel"/>
    <w:tmpl w:val="C620304A"/>
    <w:lvl w:ilvl="0" w:tplc="A266B4D4">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 w15:restartNumberingAfterBreak="0">
    <w:nsid w:val="4A137616"/>
    <w:multiLevelType w:val="multilevel"/>
    <w:tmpl w:val="17D81646"/>
    <w:lvl w:ilvl="0">
      <w:start w:val="1"/>
      <w:numFmt w:val="decimal"/>
      <w:lvlText w:val="%1."/>
      <w:lvlJc w:val="left"/>
      <w:pPr>
        <w:ind w:left="1785" w:hanging="360"/>
      </w:pPr>
      <w:rPr>
        <w:rFonts w:hint="default"/>
      </w:rPr>
    </w:lvl>
    <w:lvl w:ilvl="1">
      <w:start w:val="1"/>
      <w:numFmt w:val="decimal"/>
      <w:isLgl/>
      <w:lvlText w:val="%1.%2."/>
      <w:lvlJc w:val="left"/>
      <w:pPr>
        <w:ind w:left="2265" w:hanging="480"/>
      </w:pPr>
      <w:rPr>
        <w:rFonts w:hint="default"/>
      </w:rPr>
    </w:lvl>
    <w:lvl w:ilvl="2">
      <w:start w:val="1"/>
      <w:numFmt w:val="decimal"/>
      <w:isLgl/>
      <w:lvlText w:val="%1.%2.%3."/>
      <w:lvlJc w:val="left"/>
      <w:pPr>
        <w:ind w:left="2865" w:hanging="720"/>
      </w:pPr>
      <w:rPr>
        <w:rFonts w:hint="default"/>
      </w:rPr>
    </w:lvl>
    <w:lvl w:ilvl="3">
      <w:start w:val="1"/>
      <w:numFmt w:val="decimal"/>
      <w:isLgl/>
      <w:lvlText w:val="%1.%2.%3.%4."/>
      <w:lvlJc w:val="left"/>
      <w:pPr>
        <w:ind w:left="3225" w:hanging="720"/>
      </w:pPr>
      <w:rPr>
        <w:rFonts w:hint="default"/>
      </w:rPr>
    </w:lvl>
    <w:lvl w:ilvl="4">
      <w:start w:val="1"/>
      <w:numFmt w:val="decimal"/>
      <w:isLgl/>
      <w:lvlText w:val="%1.%2.%3.%4.%5."/>
      <w:lvlJc w:val="left"/>
      <w:pPr>
        <w:ind w:left="3945" w:hanging="1080"/>
      </w:pPr>
      <w:rPr>
        <w:rFonts w:hint="default"/>
      </w:rPr>
    </w:lvl>
    <w:lvl w:ilvl="5">
      <w:start w:val="1"/>
      <w:numFmt w:val="decimal"/>
      <w:isLgl/>
      <w:lvlText w:val="%1.%2.%3.%4.%5.%6."/>
      <w:lvlJc w:val="left"/>
      <w:pPr>
        <w:ind w:left="4305" w:hanging="1080"/>
      </w:pPr>
      <w:rPr>
        <w:rFonts w:hint="default"/>
      </w:rPr>
    </w:lvl>
    <w:lvl w:ilvl="6">
      <w:start w:val="1"/>
      <w:numFmt w:val="decimal"/>
      <w:isLgl/>
      <w:lvlText w:val="%1.%2.%3.%4.%5.%6.%7."/>
      <w:lvlJc w:val="left"/>
      <w:pPr>
        <w:ind w:left="5025" w:hanging="1440"/>
      </w:pPr>
      <w:rPr>
        <w:rFonts w:hint="default"/>
      </w:rPr>
    </w:lvl>
    <w:lvl w:ilvl="7">
      <w:start w:val="1"/>
      <w:numFmt w:val="decimal"/>
      <w:isLgl/>
      <w:lvlText w:val="%1.%2.%3.%4.%5.%6.%7.%8."/>
      <w:lvlJc w:val="left"/>
      <w:pPr>
        <w:ind w:left="5385" w:hanging="1440"/>
      </w:pPr>
      <w:rPr>
        <w:rFonts w:hint="default"/>
      </w:rPr>
    </w:lvl>
    <w:lvl w:ilvl="8">
      <w:start w:val="1"/>
      <w:numFmt w:val="decimal"/>
      <w:isLgl/>
      <w:lvlText w:val="%1.%2.%3.%4.%5.%6.%7.%8.%9."/>
      <w:lvlJc w:val="left"/>
      <w:pPr>
        <w:ind w:left="6105" w:hanging="1800"/>
      </w:pPr>
      <w:rPr>
        <w:rFonts w:hint="default"/>
      </w:rPr>
    </w:lvl>
  </w:abstractNum>
  <w:abstractNum w:abstractNumId="2" w15:restartNumberingAfterBreak="0">
    <w:nsid w:val="5B7D1F7B"/>
    <w:multiLevelType w:val="hybridMultilevel"/>
    <w:tmpl w:val="AE7AE8B8"/>
    <w:lvl w:ilvl="0" w:tplc="0427000F">
      <w:start w:val="1"/>
      <w:numFmt w:val="decimal"/>
      <w:lvlText w:val="%1."/>
      <w:lvlJc w:val="left"/>
      <w:pPr>
        <w:tabs>
          <w:tab w:val="num" w:pos="720"/>
        </w:tabs>
        <w:ind w:left="720" w:hanging="360"/>
      </w:pPr>
      <w:rPr>
        <w:rFonts w:cs="Times New Roman"/>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6ED3533B"/>
    <w:multiLevelType w:val="hybridMultilevel"/>
    <w:tmpl w:val="82569868"/>
    <w:lvl w:ilvl="0" w:tplc="0409000F">
      <w:start w:val="1"/>
      <w:numFmt w:val="decimal"/>
      <w:lvlText w:val="%1."/>
      <w:lvlJc w:val="left"/>
      <w:pPr>
        <w:tabs>
          <w:tab w:val="num" w:pos="720"/>
        </w:tabs>
        <w:ind w:left="720" w:hanging="360"/>
      </w:pPr>
      <w:rPr>
        <w:rFonts w:cs="Times New Roman"/>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73171442"/>
    <w:multiLevelType w:val="hybridMultilevel"/>
    <w:tmpl w:val="AA70FE32"/>
    <w:lvl w:ilvl="0" w:tplc="0409000F">
      <w:start w:val="1"/>
      <w:numFmt w:val="decimal"/>
      <w:lvlText w:val="%1."/>
      <w:lvlJc w:val="left"/>
      <w:pPr>
        <w:tabs>
          <w:tab w:val="num" w:pos="1966"/>
        </w:tabs>
        <w:ind w:left="1966" w:hanging="360"/>
      </w:pPr>
      <w:rPr>
        <w:rFonts w:cs="Times New Roman"/>
      </w:rPr>
    </w:lvl>
    <w:lvl w:ilvl="1" w:tplc="04090019" w:tentative="1">
      <w:start w:val="1"/>
      <w:numFmt w:val="lowerLetter"/>
      <w:lvlText w:val="%2."/>
      <w:lvlJc w:val="left"/>
      <w:pPr>
        <w:tabs>
          <w:tab w:val="num" w:pos="2686"/>
        </w:tabs>
        <w:ind w:left="2686" w:hanging="360"/>
      </w:pPr>
      <w:rPr>
        <w:rFonts w:cs="Times New Roman"/>
      </w:rPr>
    </w:lvl>
    <w:lvl w:ilvl="2" w:tplc="0409001B" w:tentative="1">
      <w:start w:val="1"/>
      <w:numFmt w:val="lowerRoman"/>
      <w:lvlText w:val="%3."/>
      <w:lvlJc w:val="right"/>
      <w:pPr>
        <w:tabs>
          <w:tab w:val="num" w:pos="3406"/>
        </w:tabs>
        <w:ind w:left="3406" w:hanging="180"/>
      </w:pPr>
      <w:rPr>
        <w:rFonts w:cs="Times New Roman"/>
      </w:rPr>
    </w:lvl>
    <w:lvl w:ilvl="3" w:tplc="0409000F" w:tentative="1">
      <w:start w:val="1"/>
      <w:numFmt w:val="decimal"/>
      <w:lvlText w:val="%4."/>
      <w:lvlJc w:val="left"/>
      <w:pPr>
        <w:tabs>
          <w:tab w:val="num" w:pos="4126"/>
        </w:tabs>
        <w:ind w:left="4126" w:hanging="360"/>
      </w:pPr>
      <w:rPr>
        <w:rFonts w:cs="Times New Roman"/>
      </w:rPr>
    </w:lvl>
    <w:lvl w:ilvl="4" w:tplc="04090019" w:tentative="1">
      <w:start w:val="1"/>
      <w:numFmt w:val="lowerLetter"/>
      <w:lvlText w:val="%5."/>
      <w:lvlJc w:val="left"/>
      <w:pPr>
        <w:tabs>
          <w:tab w:val="num" w:pos="4846"/>
        </w:tabs>
        <w:ind w:left="4846" w:hanging="360"/>
      </w:pPr>
      <w:rPr>
        <w:rFonts w:cs="Times New Roman"/>
      </w:rPr>
    </w:lvl>
    <w:lvl w:ilvl="5" w:tplc="0409001B" w:tentative="1">
      <w:start w:val="1"/>
      <w:numFmt w:val="lowerRoman"/>
      <w:lvlText w:val="%6."/>
      <w:lvlJc w:val="right"/>
      <w:pPr>
        <w:tabs>
          <w:tab w:val="num" w:pos="5566"/>
        </w:tabs>
        <w:ind w:left="5566" w:hanging="180"/>
      </w:pPr>
      <w:rPr>
        <w:rFonts w:cs="Times New Roman"/>
      </w:rPr>
    </w:lvl>
    <w:lvl w:ilvl="6" w:tplc="0409000F" w:tentative="1">
      <w:start w:val="1"/>
      <w:numFmt w:val="decimal"/>
      <w:lvlText w:val="%7."/>
      <w:lvlJc w:val="left"/>
      <w:pPr>
        <w:tabs>
          <w:tab w:val="num" w:pos="6286"/>
        </w:tabs>
        <w:ind w:left="6286" w:hanging="360"/>
      </w:pPr>
      <w:rPr>
        <w:rFonts w:cs="Times New Roman"/>
      </w:rPr>
    </w:lvl>
    <w:lvl w:ilvl="7" w:tplc="04090019" w:tentative="1">
      <w:start w:val="1"/>
      <w:numFmt w:val="lowerLetter"/>
      <w:lvlText w:val="%8."/>
      <w:lvlJc w:val="left"/>
      <w:pPr>
        <w:tabs>
          <w:tab w:val="num" w:pos="7006"/>
        </w:tabs>
        <w:ind w:left="7006" w:hanging="360"/>
      </w:pPr>
      <w:rPr>
        <w:rFonts w:cs="Times New Roman"/>
      </w:rPr>
    </w:lvl>
    <w:lvl w:ilvl="8" w:tplc="0409001B" w:tentative="1">
      <w:start w:val="1"/>
      <w:numFmt w:val="lowerRoman"/>
      <w:lvlText w:val="%9."/>
      <w:lvlJc w:val="right"/>
      <w:pPr>
        <w:tabs>
          <w:tab w:val="num" w:pos="7726"/>
        </w:tabs>
        <w:ind w:left="7726" w:hanging="180"/>
      </w:pPr>
      <w:rPr>
        <w:rFonts w:cs="Times New Roman"/>
      </w:rPr>
    </w:lvl>
  </w:abstractNum>
  <w:num w:numId="1" w16cid:durableId="1337920039">
    <w:abstractNumId w:val="4"/>
  </w:num>
  <w:num w:numId="2" w16cid:durableId="764226971">
    <w:abstractNumId w:val="3"/>
  </w:num>
  <w:num w:numId="3" w16cid:durableId="579288914">
    <w:abstractNumId w:val="2"/>
  </w:num>
  <w:num w:numId="4" w16cid:durableId="929431986">
    <w:abstractNumId w:val="1"/>
  </w:num>
  <w:num w:numId="5" w16cid:durableId="18043438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205"/>
    <w:rsid w:val="00007667"/>
    <w:rsid w:val="00010E7A"/>
    <w:rsid w:val="00013F87"/>
    <w:rsid w:val="00024C0D"/>
    <w:rsid w:val="00024FDC"/>
    <w:rsid w:val="00042A57"/>
    <w:rsid w:val="000442F1"/>
    <w:rsid w:val="00063FE5"/>
    <w:rsid w:val="00074740"/>
    <w:rsid w:val="000772AB"/>
    <w:rsid w:val="0008104D"/>
    <w:rsid w:val="0008182C"/>
    <w:rsid w:val="000A1DC4"/>
    <w:rsid w:val="000A4994"/>
    <w:rsid w:val="000B670B"/>
    <w:rsid w:val="000C3606"/>
    <w:rsid w:val="000E50D3"/>
    <w:rsid w:val="001205F2"/>
    <w:rsid w:val="00123A24"/>
    <w:rsid w:val="0013491F"/>
    <w:rsid w:val="001417EA"/>
    <w:rsid w:val="00143735"/>
    <w:rsid w:val="00151462"/>
    <w:rsid w:val="001561C5"/>
    <w:rsid w:val="001644C3"/>
    <w:rsid w:val="00184BE5"/>
    <w:rsid w:val="001F3441"/>
    <w:rsid w:val="00204164"/>
    <w:rsid w:val="00205932"/>
    <w:rsid w:val="00225259"/>
    <w:rsid w:val="002346AC"/>
    <w:rsid w:val="00243EAB"/>
    <w:rsid w:val="00245117"/>
    <w:rsid w:val="00252A14"/>
    <w:rsid w:val="00274F9F"/>
    <w:rsid w:val="00275F62"/>
    <w:rsid w:val="00277A66"/>
    <w:rsid w:val="00281489"/>
    <w:rsid w:val="002855F9"/>
    <w:rsid w:val="002A148F"/>
    <w:rsid w:val="002A3618"/>
    <w:rsid w:val="002C151A"/>
    <w:rsid w:val="002D3C9C"/>
    <w:rsid w:val="002D7919"/>
    <w:rsid w:val="002E15A3"/>
    <w:rsid w:val="002F24A1"/>
    <w:rsid w:val="002F2F78"/>
    <w:rsid w:val="00302205"/>
    <w:rsid w:val="0031007D"/>
    <w:rsid w:val="00321A20"/>
    <w:rsid w:val="00343676"/>
    <w:rsid w:val="00347032"/>
    <w:rsid w:val="00362FA8"/>
    <w:rsid w:val="003663AC"/>
    <w:rsid w:val="003861A1"/>
    <w:rsid w:val="003A7D5E"/>
    <w:rsid w:val="003B1A31"/>
    <w:rsid w:val="003D74C8"/>
    <w:rsid w:val="003E22EF"/>
    <w:rsid w:val="00407054"/>
    <w:rsid w:val="00411497"/>
    <w:rsid w:val="00414F4F"/>
    <w:rsid w:val="00465826"/>
    <w:rsid w:val="0047092D"/>
    <w:rsid w:val="00481ABC"/>
    <w:rsid w:val="004921B1"/>
    <w:rsid w:val="004970C1"/>
    <w:rsid w:val="004B5EBF"/>
    <w:rsid w:val="004E2671"/>
    <w:rsid w:val="0050777F"/>
    <w:rsid w:val="00530D4E"/>
    <w:rsid w:val="0053350B"/>
    <w:rsid w:val="005427DD"/>
    <w:rsid w:val="0056723C"/>
    <w:rsid w:val="00570069"/>
    <w:rsid w:val="0057154D"/>
    <w:rsid w:val="005725B8"/>
    <w:rsid w:val="0057496B"/>
    <w:rsid w:val="00584D1E"/>
    <w:rsid w:val="0059168C"/>
    <w:rsid w:val="005D7433"/>
    <w:rsid w:val="006144F2"/>
    <w:rsid w:val="00615354"/>
    <w:rsid w:val="00615C97"/>
    <w:rsid w:val="00617D52"/>
    <w:rsid w:val="00620D9B"/>
    <w:rsid w:val="006213F5"/>
    <w:rsid w:val="00622979"/>
    <w:rsid w:val="00633881"/>
    <w:rsid w:val="00645895"/>
    <w:rsid w:val="00651F02"/>
    <w:rsid w:val="00666049"/>
    <w:rsid w:val="006719D8"/>
    <w:rsid w:val="006B1AA5"/>
    <w:rsid w:val="006C4E39"/>
    <w:rsid w:val="006D7D8B"/>
    <w:rsid w:val="006E245C"/>
    <w:rsid w:val="006E3DA1"/>
    <w:rsid w:val="006F4414"/>
    <w:rsid w:val="006F764B"/>
    <w:rsid w:val="007272F8"/>
    <w:rsid w:val="00734047"/>
    <w:rsid w:val="0075300B"/>
    <w:rsid w:val="00761DCB"/>
    <w:rsid w:val="00776EA9"/>
    <w:rsid w:val="00782216"/>
    <w:rsid w:val="007846AF"/>
    <w:rsid w:val="00797683"/>
    <w:rsid w:val="007A0743"/>
    <w:rsid w:val="007A0850"/>
    <w:rsid w:val="007A1960"/>
    <w:rsid w:val="007A56D5"/>
    <w:rsid w:val="007B3A09"/>
    <w:rsid w:val="007C6AE7"/>
    <w:rsid w:val="007D02EE"/>
    <w:rsid w:val="007D46A1"/>
    <w:rsid w:val="007E2179"/>
    <w:rsid w:val="007E6CE4"/>
    <w:rsid w:val="007F60DD"/>
    <w:rsid w:val="00805A3E"/>
    <w:rsid w:val="00813F47"/>
    <w:rsid w:val="00815E7B"/>
    <w:rsid w:val="00835FD7"/>
    <w:rsid w:val="0084249E"/>
    <w:rsid w:val="00843376"/>
    <w:rsid w:val="00843D18"/>
    <w:rsid w:val="008479C7"/>
    <w:rsid w:val="00873C2F"/>
    <w:rsid w:val="00876379"/>
    <w:rsid w:val="008C21E8"/>
    <w:rsid w:val="008C3E60"/>
    <w:rsid w:val="008C74CE"/>
    <w:rsid w:val="008D1844"/>
    <w:rsid w:val="0091188D"/>
    <w:rsid w:val="009173CA"/>
    <w:rsid w:val="00924917"/>
    <w:rsid w:val="00945BD8"/>
    <w:rsid w:val="00947EB8"/>
    <w:rsid w:val="00951A19"/>
    <w:rsid w:val="00951C0C"/>
    <w:rsid w:val="009713EE"/>
    <w:rsid w:val="00977C04"/>
    <w:rsid w:val="0099104B"/>
    <w:rsid w:val="0099361A"/>
    <w:rsid w:val="00996783"/>
    <w:rsid w:val="009A42B6"/>
    <w:rsid w:val="009A545A"/>
    <w:rsid w:val="009B03FC"/>
    <w:rsid w:val="009B4395"/>
    <w:rsid w:val="009B6B82"/>
    <w:rsid w:val="009C4B8E"/>
    <w:rsid w:val="009C6C77"/>
    <w:rsid w:val="009C7ABC"/>
    <w:rsid w:val="009E71E6"/>
    <w:rsid w:val="009F0266"/>
    <w:rsid w:val="009F41B6"/>
    <w:rsid w:val="009F5092"/>
    <w:rsid w:val="009F7415"/>
    <w:rsid w:val="00A14F4B"/>
    <w:rsid w:val="00A27CE1"/>
    <w:rsid w:val="00A30FE7"/>
    <w:rsid w:val="00A46148"/>
    <w:rsid w:val="00A5583E"/>
    <w:rsid w:val="00A601FD"/>
    <w:rsid w:val="00A979D8"/>
    <w:rsid w:val="00AA4934"/>
    <w:rsid w:val="00AD0104"/>
    <w:rsid w:val="00AD3488"/>
    <w:rsid w:val="00AE288F"/>
    <w:rsid w:val="00AE7869"/>
    <w:rsid w:val="00B11459"/>
    <w:rsid w:val="00B510AF"/>
    <w:rsid w:val="00B61EDE"/>
    <w:rsid w:val="00B62B25"/>
    <w:rsid w:val="00BA2B1B"/>
    <w:rsid w:val="00BA5EA6"/>
    <w:rsid w:val="00BB6CED"/>
    <w:rsid w:val="00BC0115"/>
    <w:rsid w:val="00BC2804"/>
    <w:rsid w:val="00BC2D1E"/>
    <w:rsid w:val="00BD630B"/>
    <w:rsid w:val="00BD78CF"/>
    <w:rsid w:val="00BF010D"/>
    <w:rsid w:val="00C00B9D"/>
    <w:rsid w:val="00C1063F"/>
    <w:rsid w:val="00C1295A"/>
    <w:rsid w:val="00C25918"/>
    <w:rsid w:val="00C26FE8"/>
    <w:rsid w:val="00C27C31"/>
    <w:rsid w:val="00C84BB7"/>
    <w:rsid w:val="00C94DB7"/>
    <w:rsid w:val="00C97AD3"/>
    <w:rsid w:val="00CC3E8C"/>
    <w:rsid w:val="00CC7207"/>
    <w:rsid w:val="00CD210A"/>
    <w:rsid w:val="00CD4CC7"/>
    <w:rsid w:val="00CE6A25"/>
    <w:rsid w:val="00CE6CF0"/>
    <w:rsid w:val="00CF2925"/>
    <w:rsid w:val="00D03599"/>
    <w:rsid w:val="00D0574B"/>
    <w:rsid w:val="00D3238F"/>
    <w:rsid w:val="00D44904"/>
    <w:rsid w:val="00D754DE"/>
    <w:rsid w:val="00D82D3C"/>
    <w:rsid w:val="00D844FE"/>
    <w:rsid w:val="00D84760"/>
    <w:rsid w:val="00DB335D"/>
    <w:rsid w:val="00DC7EFB"/>
    <w:rsid w:val="00DD0959"/>
    <w:rsid w:val="00DD72A8"/>
    <w:rsid w:val="00DE13EA"/>
    <w:rsid w:val="00DE6F8B"/>
    <w:rsid w:val="00DF683C"/>
    <w:rsid w:val="00E01BB1"/>
    <w:rsid w:val="00E112F2"/>
    <w:rsid w:val="00E23FE9"/>
    <w:rsid w:val="00E342D3"/>
    <w:rsid w:val="00E34AE4"/>
    <w:rsid w:val="00E52839"/>
    <w:rsid w:val="00E74A97"/>
    <w:rsid w:val="00E8508B"/>
    <w:rsid w:val="00E93FEC"/>
    <w:rsid w:val="00EB4DC8"/>
    <w:rsid w:val="00EF147B"/>
    <w:rsid w:val="00F01600"/>
    <w:rsid w:val="00F0585E"/>
    <w:rsid w:val="00F120D0"/>
    <w:rsid w:val="00F126BA"/>
    <w:rsid w:val="00F15159"/>
    <w:rsid w:val="00F3313B"/>
    <w:rsid w:val="00F52D7B"/>
    <w:rsid w:val="00F701F6"/>
    <w:rsid w:val="00F86105"/>
    <w:rsid w:val="00F87EEB"/>
    <w:rsid w:val="00F974C8"/>
    <w:rsid w:val="00FA2F01"/>
    <w:rsid w:val="00FB23E1"/>
    <w:rsid w:val="00FC33D2"/>
    <w:rsid w:val="00FC353A"/>
    <w:rsid w:val="00FC4A0D"/>
    <w:rsid w:val="00FD2D30"/>
    <w:rsid w:val="00FD5C7B"/>
    <w:rsid w:val="00FE7179"/>
    <w:rsid w:val="00FF237C"/>
    <w:rsid w:val="00FF3234"/>
    <w:rsid w:val="00FF703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F12D6DD"/>
  <w15:docId w15:val="{CF48E84F-2903-40F9-A748-66668C632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DC7EFB"/>
    <w:rPr>
      <w:sz w:val="24"/>
      <w:szCs w:val="24"/>
      <w:lang w:val="en-US" w:eastAsia="en-US"/>
    </w:rPr>
  </w:style>
  <w:style w:type="paragraph" w:styleId="Antrat1">
    <w:name w:val="heading 1"/>
    <w:basedOn w:val="prastasis"/>
    <w:next w:val="prastasis"/>
    <w:link w:val="Antrat1Diagrama"/>
    <w:uiPriority w:val="9"/>
    <w:qFormat/>
    <w:rsid w:val="00F15159"/>
    <w:pPr>
      <w:keepNext/>
      <w:ind w:right="3770" w:firstLine="709"/>
      <w:outlineLvl w:val="0"/>
    </w:pPr>
    <w:rPr>
      <w:lang w:val="lt-LT"/>
    </w:rPr>
  </w:style>
  <w:style w:type="paragraph" w:styleId="Antrat2">
    <w:name w:val="heading 2"/>
    <w:basedOn w:val="prastasis"/>
    <w:next w:val="prastasis"/>
    <w:link w:val="Antrat2Diagrama"/>
    <w:uiPriority w:val="9"/>
    <w:qFormat/>
    <w:rsid w:val="00F15159"/>
    <w:pPr>
      <w:keepNext/>
      <w:tabs>
        <w:tab w:val="left" w:pos="6521"/>
      </w:tabs>
      <w:ind w:right="391"/>
      <w:outlineLvl w:val="1"/>
    </w:pPr>
    <w:rPr>
      <w:b/>
      <w:lang w:val="lt-LT"/>
    </w:rPr>
  </w:style>
  <w:style w:type="paragraph" w:styleId="Antrat3">
    <w:name w:val="heading 3"/>
    <w:basedOn w:val="prastasis"/>
    <w:next w:val="prastasis"/>
    <w:link w:val="Antrat3Diagrama"/>
    <w:uiPriority w:val="9"/>
    <w:qFormat/>
    <w:rsid w:val="00F15159"/>
    <w:pPr>
      <w:keepNext/>
      <w:ind w:right="-18"/>
      <w:jc w:val="center"/>
      <w:outlineLvl w:val="2"/>
    </w:pPr>
    <w:rPr>
      <w:b/>
      <w:bCs/>
    </w:rPr>
  </w:style>
  <w:style w:type="paragraph" w:styleId="Antrat4">
    <w:name w:val="heading 4"/>
    <w:basedOn w:val="prastasis"/>
    <w:next w:val="prastasis"/>
    <w:link w:val="Antrat4Diagrama"/>
    <w:uiPriority w:val="9"/>
    <w:qFormat/>
    <w:rsid w:val="00F15159"/>
    <w:pPr>
      <w:keepNext/>
      <w:ind w:right="-18"/>
      <w:jc w:val="center"/>
      <w:outlineLvl w:val="3"/>
    </w:pPr>
    <w:rPr>
      <w:lang w:val="lt-LT"/>
    </w:rPr>
  </w:style>
  <w:style w:type="paragraph" w:styleId="Antrat5">
    <w:name w:val="heading 5"/>
    <w:basedOn w:val="prastasis"/>
    <w:next w:val="prastasis"/>
    <w:link w:val="Antrat5Diagrama"/>
    <w:uiPriority w:val="9"/>
    <w:qFormat/>
    <w:rsid w:val="00F15159"/>
    <w:pPr>
      <w:keepNext/>
      <w:outlineLvl w:val="4"/>
    </w:pPr>
    <w:rPr>
      <w:b/>
      <w:bCs/>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uiPriority w:val="9"/>
    <w:rsid w:val="00F92ECA"/>
    <w:rPr>
      <w:rFonts w:ascii="Cambria" w:eastAsia="Times New Roman" w:hAnsi="Cambria" w:cs="Times New Roman"/>
      <w:b/>
      <w:bCs/>
      <w:kern w:val="32"/>
      <w:sz w:val="32"/>
      <w:szCs w:val="32"/>
      <w:lang w:val="en-US" w:eastAsia="en-US"/>
    </w:rPr>
  </w:style>
  <w:style w:type="character" w:customStyle="1" w:styleId="Antrat2Diagrama">
    <w:name w:val="Antraštė 2 Diagrama"/>
    <w:link w:val="Antrat2"/>
    <w:uiPriority w:val="9"/>
    <w:semiHidden/>
    <w:rsid w:val="00F92ECA"/>
    <w:rPr>
      <w:rFonts w:ascii="Cambria" w:eastAsia="Times New Roman" w:hAnsi="Cambria" w:cs="Times New Roman"/>
      <w:b/>
      <w:bCs/>
      <w:i/>
      <w:iCs/>
      <w:sz w:val="28"/>
      <w:szCs w:val="28"/>
      <w:lang w:val="en-US" w:eastAsia="en-US"/>
    </w:rPr>
  </w:style>
  <w:style w:type="character" w:customStyle="1" w:styleId="Antrat3Diagrama">
    <w:name w:val="Antraštė 3 Diagrama"/>
    <w:link w:val="Antrat3"/>
    <w:uiPriority w:val="9"/>
    <w:semiHidden/>
    <w:rsid w:val="00F92ECA"/>
    <w:rPr>
      <w:rFonts w:ascii="Cambria" w:eastAsia="Times New Roman" w:hAnsi="Cambria" w:cs="Times New Roman"/>
      <w:b/>
      <w:bCs/>
      <w:sz w:val="26"/>
      <w:szCs w:val="26"/>
      <w:lang w:val="en-US" w:eastAsia="en-US"/>
    </w:rPr>
  </w:style>
  <w:style w:type="character" w:customStyle="1" w:styleId="Antrat4Diagrama">
    <w:name w:val="Antraštė 4 Diagrama"/>
    <w:link w:val="Antrat4"/>
    <w:uiPriority w:val="9"/>
    <w:semiHidden/>
    <w:rsid w:val="00F92ECA"/>
    <w:rPr>
      <w:rFonts w:ascii="Calibri" w:eastAsia="Times New Roman" w:hAnsi="Calibri" w:cs="Times New Roman"/>
      <w:b/>
      <w:bCs/>
      <w:sz w:val="28"/>
      <w:szCs w:val="28"/>
      <w:lang w:val="en-US" w:eastAsia="en-US"/>
    </w:rPr>
  </w:style>
  <w:style w:type="character" w:customStyle="1" w:styleId="Antrat5Diagrama">
    <w:name w:val="Antraštė 5 Diagrama"/>
    <w:link w:val="Antrat5"/>
    <w:uiPriority w:val="9"/>
    <w:rsid w:val="00F92ECA"/>
    <w:rPr>
      <w:rFonts w:ascii="Calibri" w:eastAsia="Times New Roman" w:hAnsi="Calibri" w:cs="Times New Roman"/>
      <w:b/>
      <w:bCs/>
      <w:i/>
      <w:iCs/>
      <w:sz w:val="26"/>
      <w:szCs w:val="26"/>
      <w:lang w:val="en-US" w:eastAsia="en-US"/>
    </w:rPr>
  </w:style>
  <w:style w:type="paragraph" w:styleId="Antrats">
    <w:name w:val="header"/>
    <w:basedOn w:val="prastasis"/>
    <w:link w:val="AntratsDiagrama"/>
    <w:uiPriority w:val="99"/>
    <w:rsid w:val="00F15159"/>
    <w:pPr>
      <w:tabs>
        <w:tab w:val="center" w:pos="4153"/>
        <w:tab w:val="right" w:pos="8306"/>
      </w:tabs>
    </w:pPr>
  </w:style>
  <w:style w:type="character" w:customStyle="1" w:styleId="AntratsDiagrama">
    <w:name w:val="Antraštės Diagrama"/>
    <w:link w:val="Antrats"/>
    <w:uiPriority w:val="99"/>
    <w:semiHidden/>
    <w:rsid w:val="00F92ECA"/>
    <w:rPr>
      <w:sz w:val="24"/>
      <w:szCs w:val="24"/>
      <w:lang w:val="en-US" w:eastAsia="en-US"/>
    </w:rPr>
  </w:style>
  <w:style w:type="paragraph" w:styleId="Porat">
    <w:name w:val="footer"/>
    <w:basedOn w:val="prastasis"/>
    <w:link w:val="PoratDiagrama"/>
    <w:uiPriority w:val="99"/>
    <w:rsid w:val="00F15159"/>
    <w:pPr>
      <w:tabs>
        <w:tab w:val="center" w:pos="4153"/>
        <w:tab w:val="right" w:pos="8306"/>
      </w:tabs>
    </w:pPr>
  </w:style>
  <w:style w:type="character" w:customStyle="1" w:styleId="PoratDiagrama">
    <w:name w:val="Poraštė Diagrama"/>
    <w:link w:val="Porat"/>
    <w:uiPriority w:val="99"/>
    <w:semiHidden/>
    <w:rsid w:val="00F92ECA"/>
    <w:rPr>
      <w:sz w:val="24"/>
      <w:szCs w:val="24"/>
      <w:lang w:val="en-US" w:eastAsia="en-US"/>
    </w:rPr>
  </w:style>
  <w:style w:type="character" w:styleId="Hipersaitas">
    <w:name w:val="Hyperlink"/>
    <w:uiPriority w:val="99"/>
    <w:rsid w:val="00DC7EFB"/>
    <w:rPr>
      <w:color w:val="0000FF"/>
      <w:u w:val="single"/>
    </w:rPr>
  </w:style>
  <w:style w:type="paragraph" w:styleId="Debesliotekstas">
    <w:name w:val="Balloon Text"/>
    <w:basedOn w:val="prastasis"/>
    <w:link w:val="DebesliotekstasDiagrama"/>
    <w:uiPriority w:val="99"/>
    <w:semiHidden/>
    <w:rsid w:val="00DC7EFB"/>
    <w:rPr>
      <w:rFonts w:ascii="Tahoma" w:hAnsi="Tahoma" w:cs="Tahoma"/>
      <w:sz w:val="16"/>
      <w:szCs w:val="16"/>
    </w:rPr>
  </w:style>
  <w:style w:type="character" w:customStyle="1" w:styleId="DebesliotekstasDiagrama">
    <w:name w:val="Debesėlio tekstas Diagrama"/>
    <w:link w:val="Debesliotekstas"/>
    <w:uiPriority w:val="99"/>
    <w:semiHidden/>
    <w:rsid w:val="00F92ECA"/>
    <w:rPr>
      <w:sz w:val="0"/>
      <w:szCs w:val="0"/>
      <w:lang w:val="en-US" w:eastAsia="en-US"/>
    </w:rPr>
  </w:style>
  <w:style w:type="paragraph" w:customStyle="1" w:styleId="statymopavad">
    <w:name w:val="statymopavad"/>
    <w:basedOn w:val="prastasis"/>
    <w:rsid w:val="0031007D"/>
    <w:pPr>
      <w:spacing w:before="100" w:beforeAutospacing="1" w:after="100" w:afterAutospacing="1"/>
    </w:pPr>
    <w:rPr>
      <w:lang w:val="lt-LT" w:eastAsia="lt-LT"/>
    </w:rPr>
  </w:style>
  <w:style w:type="character" w:customStyle="1" w:styleId="datametai">
    <w:name w:val="datametai"/>
    <w:rsid w:val="0031007D"/>
    <w:rPr>
      <w:rFonts w:cs="Times New Roman"/>
    </w:rPr>
  </w:style>
  <w:style w:type="character" w:customStyle="1" w:styleId="datamnuo">
    <w:name w:val="datamnuo"/>
    <w:rsid w:val="0031007D"/>
    <w:rPr>
      <w:rFonts w:cs="Times New Roman"/>
    </w:rPr>
  </w:style>
  <w:style w:type="character" w:customStyle="1" w:styleId="datadiena">
    <w:name w:val="datadiena"/>
    <w:rsid w:val="0031007D"/>
    <w:rPr>
      <w:rFonts w:cs="Times New Roman"/>
    </w:rPr>
  </w:style>
  <w:style w:type="character" w:customStyle="1" w:styleId="statymonr">
    <w:name w:val="statymonr"/>
    <w:rsid w:val="0031007D"/>
    <w:rPr>
      <w:rFonts w:cs="Times New Roman"/>
    </w:rPr>
  </w:style>
  <w:style w:type="paragraph" w:styleId="Sraopastraipa">
    <w:name w:val="List Paragraph"/>
    <w:basedOn w:val="prastasis"/>
    <w:uiPriority w:val="34"/>
    <w:qFormat/>
    <w:rsid w:val="00B510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2240240">
      <w:marLeft w:val="0"/>
      <w:marRight w:val="0"/>
      <w:marTop w:val="0"/>
      <w:marBottom w:val="0"/>
      <w:divBdr>
        <w:top w:val="none" w:sz="0" w:space="0" w:color="auto"/>
        <w:left w:val="none" w:sz="0" w:space="0" w:color="auto"/>
        <w:bottom w:val="none" w:sz="0" w:space="0" w:color="auto"/>
        <w:right w:val="none" w:sz="0" w:space="0" w:color="auto"/>
      </w:divBdr>
    </w:div>
    <w:div w:id="1112240242">
      <w:marLeft w:val="0"/>
      <w:marRight w:val="0"/>
      <w:marTop w:val="0"/>
      <w:marBottom w:val="0"/>
      <w:divBdr>
        <w:top w:val="none" w:sz="0" w:space="0" w:color="auto"/>
        <w:left w:val="none" w:sz="0" w:space="0" w:color="auto"/>
        <w:bottom w:val="none" w:sz="0" w:space="0" w:color="auto"/>
        <w:right w:val="none" w:sz="0" w:space="0" w:color="auto"/>
      </w:divBdr>
      <w:divsChild>
        <w:div w:id="1112240241">
          <w:marLeft w:val="0"/>
          <w:marRight w:val="0"/>
          <w:marTop w:val="0"/>
          <w:marBottom w:val="0"/>
          <w:divBdr>
            <w:top w:val="none" w:sz="0" w:space="0" w:color="auto"/>
            <w:left w:val="none" w:sz="0" w:space="0" w:color="auto"/>
            <w:bottom w:val="none" w:sz="0" w:space="0" w:color="auto"/>
            <w:right w:val="none" w:sz="0" w:space="0" w:color="auto"/>
          </w:divBdr>
        </w:div>
      </w:divsChild>
    </w:div>
    <w:div w:id="1530291068">
      <w:bodyDiv w:val="1"/>
      <w:marLeft w:val="0"/>
      <w:marRight w:val="0"/>
      <w:marTop w:val="0"/>
      <w:marBottom w:val="0"/>
      <w:divBdr>
        <w:top w:val="none" w:sz="0" w:space="0" w:color="auto"/>
        <w:left w:val="none" w:sz="0" w:space="0" w:color="auto"/>
        <w:bottom w:val="none" w:sz="0" w:space="0" w:color="auto"/>
        <w:right w:val="none" w:sz="0" w:space="0" w:color="auto"/>
      </w:divBdr>
    </w:div>
    <w:div w:id="2134251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310</Words>
  <Characters>2194</Characters>
  <Application>Microsoft Office Word</Application>
  <DocSecurity>0</DocSecurity>
  <Lines>18</Lines>
  <Paragraphs>4</Paragraphs>
  <ScaleCrop>false</ScaleCrop>
  <HeadingPairs>
    <vt:vector size="2" baseType="variant">
      <vt:variant>
        <vt:lpstr>Pavadinimas</vt:lpstr>
      </vt:variant>
      <vt:variant>
        <vt:i4>1</vt:i4>
      </vt:variant>
    </vt:vector>
  </HeadingPairs>
  <TitlesOfParts>
    <vt:vector size="1" baseType="lpstr">
      <vt:lpstr>Dėl pasikeitimo butais</vt:lpstr>
    </vt:vector>
  </TitlesOfParts>
  <Company>Neringos m. Valdybos Ad.</Company>
  <LinksUpToDate>false</LinksUpToDate>
  <CharactersWithSpaces>2500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pasikeitimo butais</dc:title>
  <dc:creator>Grazina Zemaitiene</dc:creator>
  <cp:lastModifiedBy>Ignė Kriščiūnaitė</cp:lastModifiedBy>
  <cp:revision>4</cp:revision>
  <cp:lastPrinted>2023-08-11T06:24:00Z</cp:lastPrinted>
  <dcterms:created xsi:type="dcterms:W3CDTF">2023-08-16T11:27:00Z</dcterms:created>
  <dcterms:modified xsi:type="dcterms:W3CDTF">2023-09-04T07:00:00Z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avadinimas">
    <vt:lpwstr/>
  </property>
  <property fmtid="{D5CDD505-2E9C-101B-9397-08002B2CF9AE}" pid="3" name="Ruose">
    <vt:lpwstr/>
  </property>
  <property fmtid="{D5CDD505-2E9C-101B-9397-08002B2CF9AE}" pid="4" name="Pranesejas">
    <vt:lpwstr/>
  </property>
  <property fmtid="{D5CDD505-2E9C-101B-9397-08002B2CF9AE}" pid="5" name="Kvieciami">
    <vt:lpwstr/>
  </property>
  <property fmtid="{D5CDD505-2E9C-101B-9397-08002B2CF9AE}" pid="6" name="Suderintas">
    <vt:lpwstr/>
  </property>
  <property fmtid="{D5CDD505-2E9C-101B-9397-08002B2CF9AE}" pid="7" name="Siusti">
    <vt:lpwstr/>
  </property>
  <property fmtid="{D5CDD505-2E9C-101B-9397-08002B2CF9AE}" pid="8" name="Minuciu">
    <vt:lpwstr/>
  </property>
  <property fmtid="{D5CDD505-2E9C-101B-9397-08002B2CF9AE}" pid="9" name="Skirtukas">
    <vt:lpwstr/>
  </property>
</Properties>
</file>