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4860"/>
        <w:gridCol w:w="233"/>
        <w:gridCol w:w="909"/>
        <w:gridCol w:w="720"/>
      </w:tblGrid>
      <w:tr w:rsidR="00502B94" w:rsidRPr="002D0D17" w14:paraId="2A32C40B" w14:textId="77777777" w:rsidTr="00103D4E">
        <w:tc>
          <w:tcPr>
            <w:tcW w:w="5000" w:type="pct"/>
            <w:gridSpan w:val="5"/>
            <w:shd w:val="clear" w:color="auto" w:fill="DEEAF6" w:themeFill="accent5" w:themeFillTint="33"/>
            <w:vAlign w:val="center"/>
          </w:tcPr>
          <w:p w14:paraId="65AC9DE8" w14:textId="77777777" w:rsidR="00502B94" w:rsidRPr="002D0D17" w:rsidRDefault="00502B94" w:rsidP="00103D4E">
            <w:pPr>
              <w:pStyle w:val="Antrat1"/>
              <w:ind w:firstLine="0"/>
              <w:rPr>
                <w:sz w:val="22"/>
                <w:szCs w:val="22"/>
                <w:lang w:eastAsia="ar-SA"/>
              </w:rPr>
            </w:pPr>
            <w:bookmarkStart w:id="0" w:name="_Toc157412571"/>
            <w:r w:rsidRPr="002D0D17">
              <w:t>08 PROGRAMA – SVEIKATOS PRIEŽIŪROS PROGRAMA (funkcijų vykdymo)</w:t>
            </w:r>
            <w:bookmarkEnd w:id="0"/>
          </w:p>
        </w:tc>
      </w:tr>
      <w:tr w:rsidR="00502B94" w:rsidRPr="002D0D17" w14:paraId="6758A58C" w14:textId="77777777" w:rsidTr="00103D4E">
        <w:trPr>
          <w:trHeight w:val="64"/>
        </w:trPr>
        <w:tc>
          <w:tcPr>
            <w:tcW w:w="1509" w:type="pct"/>
            <w:vAlign w:val="center"/>
          </w:tcPr>
          <w:p w14:paraId="7897B003" w14:textId="77777777" w:rsidR="00502B94" w:rsidRPr="002D0D17" w:rsidRDefault="00502B94" w:rsidP="00103D4E">
            <w:pPr>
              <w:suppressAutoHyphens/>
              <w:ind w:firstLine="0"/>
              <w:rPr>
                <w:b/>
                <w:sz w:val="22"/>
                <w:szCs w:val="22"/>
                <w:highlight w:val="yellow"/>
                <w:lang w:eastAsia="ar-SA"/>
              </w:rPr>
            </w:pPr>
            <w:r w:rsidRPr="002D0D17">
              <w:rPr>
                <w:b/>
                <w:sz w:val="22"/>
                <w:szCs w:val="22"/>
                <w:lang w:eastAsia="lt-LT"/>
              </w:rPr>
              <w:t>Programos aprašymas</w:t>
            </w:r>
          </w:p>
        </w:tc>
        <w:tc>
          <w:tcPr>
            <w:tcW w:w="3491" w:type="pct"/>
            <w:gridSpan w:val="4"/>
            <w:vAlign w:val="center"/>
          </w:tcPr>
          <w:p w14:paraId="6E485102" w14:textId="77777777" w:rsidR="00502B94" w:rsidRPr="002D0D17" w:rsidRDefault="00502B94" w:rsidP="00103D4E">
            <w:pPr>
              <w:spacing w:before="0" w:after="0"/>
              <w:ind w:firstLine="0"/>
              <w:rPr>
                <w:color w:val="000000"/>
                <w:sz w:val="22"/>
                <w:szCs w:val="22"/>
                <w:lang w:eastAsia="lt-LT"/>
              </w:rPr>
            </w:pPr>
            <w:r w:rsidRPr="002D0D17">
              <w:rPr>
                <w:sz w:val="22"/>
                <w:szCs w:val="22"/>
              </w:rPr>
              <w:t>Programa parengta siekiant įgyvendinti savivaldybėms priskirtas Lietuvos Respublikos vietos savivaldos įstatymo funkcijas, Lietuvos Respublikos visuomenės sveikatos priežiūros įstatymo, Lietuvos Respublikos sveikatos sistemos įstatymo, Lietuvos Respublikos asmens sveikatos priežiūros įstaigų įstatymo, Lietuvos Respublikos triukšmo valdymo įstatymo nuostatas bei Neringos savivaldybės strateginiame plėtros plane 2021–2030 metams numatytus prioritetus. Programoje nustatyti tikslai ir uždaviniai apima viešųjų sveikatos paslaugų kokybės užtikrinimą ir prieinamumą, bendruomenės sveikatos priežiūrą ir sveikos gyvensenos įgūdžių plėtojimą, fizinės, psichinės ir emocinės gerovės stiprinimą, saugios ir sveikos aplinkos kūrimą. Sėkmingai įgyvendinant asmens ir visuomenės sveikatos priežiūros bei stiprinimo priemones, efektyviai užtikrinama savivaldybės socialinė ir ekonominė plėtra.</w:t>
            </w:r>
          </w:p>
        </w:tc>
      </w:tr>
      <w:tr w:rsidR="00502B94" w:rsidRPr="002D0D17" w14:paraId="470A853C" w14:textId="77777777" w:rsidTr="00103D4E">
        <w:tc>
          <w:tcPr>
            <w:tcW w:w="1509" w:type="pct"/>
            <w:vAlign w:val="center"/>
          </w:tcPr>
          <w:p w14:paraId="4ED3D462" w14:textId="77777777" w:rsidR="00502B94" w:rsidRPr="002D0D17" w:rsidRDefault="00502B94" w:rsidP="00103D4E">
            <w:pPr>
              <w:suppressAutoHyphens/>
              <w:spacing w:before="0" w:after="0"/>
              <w:ind w:firstLine="0"/>
              <w:rPr>
                <w:b/>
                <w:sz w:val="22"/>
                <w:szCs w:val="22"/>
                <w:lang w:eastAsia="ar-SA"/>
              </w:rPr>
            </w:pPr>
            <w:r w:rsidRPr="002D0D17">
              <w:rPr>
                <w:b/>
                <w:sz w:val="22"/>
                <w:szCs w:val="22"/>
                <w:lang w:eastAsia="lt-LT"/>
              </w:rPr>
              <w:t>Ilgalaikis prioritetas</w:t>
            </w:r>
          </w:p>
          <w:p w14:paraId="2F879C5A" w14:textId="77777777" w:rsidR="00502B94" w:rsidRPr="002D0D17" w:rsidRDefault="00502B94" w:rsidP="00103D4E">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45" w:type="pct"/>
            <w:gridSpan w:val="2"/>
            <w:vAlign w:val="center"/>
          </w:tcPr>
          <w:p w14:paraId="0085FFFE" w14:textId="77777777" w:rsidR="00502B94" w:rsidRPr="002D0D17" w:rsidRDefault="00502B94" w:rsidP="00103D4E">
            <w:pPr>
              <w:suppressAutoHyphens/>
              <w:spacing w:before="0" w:after="0"/>
              <w:ind w:firstLine="0"/>
              <w:rPr>
                <w:b/>
                <w:bCs/>
                <w:sz w:val="22"/>
                <w:szCs w:val="22"/>
              </w:rPr>
            </w:pPr>
            <w:r w:rsidRPr="002D0D17">
              <w:rPr>
                <w:b/>
                <w:bCs/>
                <w:sz w:val="22"/>
                <w:szCs w:val="22"/>
              </w:rPr>
              <w:t>Efektyvus Neringos savivaldybės valdymas</w:t>
            </w:r>
          </w:p>
          <w:p w14:paraId="2FBA57D7" w14:textId="77777777" w:rsidR="00502B94" w:rsidRPr="002D0D17" w:rsidRDefault="00502B94" w:rsidP="00103D4E">
            <w:pPr>
              <w:suppressAutoHyphens/>
              <w:spacing w:before="0" w:after="0"/>
              <w:ind w:firstLine="0"/>
              <w:rPr>
                <w:b/>
                <w:bCs/>
                <w:sz w:val="22"/>
                <w:szCs w:val="22"/>
                <w:lang w:eastAsia="lt-LT"/>
              </w:rPr>
            </w:pPr>
            <w:r w:rsidRPr="002D0D17">
              <w:rPr>
                <w:b/>
                <w:bCs/>
                <w:sz w:val="22"/>
                <w:szCs w:val="22"/>
              </w:rPr>
              <w:t>Patrauklios aplinkos gyvenimui ir poilsiui kūrimas</w:t>
            </w:r>
          </w:p>
        </w:tc>
        <w:tc>
          <w:tcPr>
            <w:tcW w:w="472" w:type="pct"/>
            <w:vAlign w:val="center"/>
          </w:tcPr>
          <w:p w14:paraId="1AC89F29" w14:textId="77777777" w:rsidR="00502B94" w:rsidRPr="002D0D17" w:rsidRDefault="00502B94" w:rsidP="00103D4E">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4" w:type="pct"/>
            <w:vAlign w:val="center"/>
          </w:tcPr>
          <w:p w14:paraId="1D8EB4E3" w14:textId="77777777" w:rsidR="00502B94" w:rsidRPr="002D0D17" w:rsidRDefault="00502B94" w:rsidP="00103D4E">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3</w:t>
            </w:r>
          </w:p>
          <w:p w14:paraId="06BE2127" w14:textId="77777777" w:rsidR="00502B94" w:rsidRPr="002D0D17" w:rsidRDefault="00502B94" w:rsidP="00103D4E">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2</w:t>
            </w:r>
          </w:p>
        </w:tc>
      </w:tr>
      <w:tr w:rsidR="00502B94" w:rsidRPr="002D0D17" w14:paraId="4C3A1E59" w14:textId="77777777" w:rsidTr="00103D4E">
        <w:trPr>
          <w:trHeight w:val="537"/>
        </w:trPr>
        <w:tc>
          <w:tcPr>
            <w:tcW w:w="1509" w:type="pct"/>
            <w:vAlign w:val="center"/>
          </w:tcPr>
          <w:p w14:paraId="79A6297F" w14:textId="77777777" w:rsidR="00502B94" w:rsidRPr="002D0D17" w:rsidRDefault="00502B94" w:rsidP="00103D4E">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45" w:type="pct"/>
            <w:gridSpan w:val="2"/>
            <w:vAlign w:val="center"/>
          </w:tcPr>
          <w:p w14:paraId="7692D56F" w14:textId="77777777" w:rsidR="00502B94" w:rsidRPr="002D0D17" w:rsidRDefault="00502B94" w:rsidP="00103D4E">
            <w:pPr>
              <w:spacing w:before="0" w:after="0" w:line="276" w:lineRule="auto"/>
              <w:ind w:firstLine="0"/>
              <w:rPr>
                <w:sz w:val="22"/>
                <w:szCs w:val="22"/>
              </w:rPr>
            </w:pPr>
            <w:r w:rsidRPr="002D0D17">
              <w:rPr>
                <w:sz w:val="22"/>
                <w:szCs w:val="22"/>
              </w:rPr>
              <w:t>Kryptingai vystyti darnaus judumo planą</w:t>
            </w:r>
          </w:p>
          <w:p w14:paraId="7A12FD87" w14:textId="77777777" w:rsidR="00502B94" w:rsidRPr="002D0D17" w:rsidRDefault="00502B94" w:rsidP="00103D4E">
            <w:pPr>
              <w:spacing w:before="0" w:after="0" w:line="276" w:lineRule="auto"/>
              <w:ind w:firstLine="0"/>
              <w:rPr>
                <w:rFonts w:eastAsia="Calibri"/>
                <w:sz w:val="22"/>
                <w:szCs w:val="22"/>
              </w:rPr>
            </w:pPr>
            <w:r w:rsidRPr="002D0D17">
              <w:rPr>
                <w:sz w:val="22"/>
                <w:szCs w:val="22"/>
              </w:rPr>
              <w:t>Laimingos bendruomenės kūrimas</w:t>
            </w:r>
          </w:p>
          <w:p w14:paraId="45952E23" w14:textId="77777777" w:rsidR="00502B94" w:rsidRPr="002D0D17" w:rsidRDefault="00502B94" w:rsidP="00103D4E">
            <w:pPr>
              <w:spacing w:before="0" w:after="0" w:line="276" w:lineRule="auto"/>
              <w:ind w:firstLine="0"/>
              <w:rPr>
                <w:color w:val="000000"/>
                <w:sz w:val="22"/>
                <w:szCs w:val="22"/>
                <w:lang w:eastAsia="lt-LT"/>
              </w:rPr>
            </w:pPr>
            <w:r w:rsidRPr="002D0D17">
              <w:rPr>
                <w:rFonts w:eastAsia="Calibri"/>
                <w:sz w:val="22"/>
                <w:szCs w:val="22"/>
              </w:rPr>
              <w:t>Viešųjų paslaugų kokybės gerinimas</w:t>
            </w:r>
          </w:p>
        </w:tc>
        <w:tc>
          <w:tcPr>
            <w:tcW w:w="472" w:type="pct"/>
            <w:vAlign w:val="center"/>
          </w:tcPr>
          <w:p w14:paraId="0717C591" w14:textId="77777777" w:rsidR="00502B94" w:rsidRPr="002D0D17" w:rsidRDefault="00502B94" w:rsidP="00103D4E">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4" w:type="pct"/>
            <w:vAlign w:val="center"/>
          </w:tcPr>
          <w:p w14:paraId="3602FEC7" w14:textId="77777777" w:rsidR="00502B94" w:rsidRPr="002D0D17" w:rsidRDefault="00502B94" w:rsidP="00103D4E">
            <w:pPr>
              <w:suppressAutoHyphens/>
              <w:spacing w:before="0" w:after="0"/>
              <w:ind w:firstLine="0"/>
              <w:jc w:val="center"/>
              <w:rPr>
                <w:sz w:val="22"/>
                <w:szCs w:val="22"/>
                <w:lang w:eastAsia="ar-SA"/>
              </w:rPr>
            </w:pPr>
            <w:r w:rsidRPr="002D0D17">
              <w:rPr>
                <w:sz w:val="22"/>
                <w:szCs w:val="22"/>
                <w:lang w:eastAsia="ar-SA"/>
              </w:rPr>
              <w:t>2.1.</w:t>
            </w:r>
          </w:p>
          <w:p w14:paraId="2BF4ED7D" w14:textId="77777777" w:rsidR="00502B94" w:rsidRPr="002D0D17" w:rsidRDefault="00502B94" w:rsidP="00103D4E">
            <w:pPr>
              <w:suppressAutoHyphens/>
              <w:spacing w:before="0" w:after="0"/>
              <w:ind w:firstLine="0"/>
              <w:jc w:val="center"/>
              <w:rPr>
                <w:sz w:val="22"/>
                <w:szCs w:val="22"/>
                <w:lang w:eastAsia="ar-SA"/>
              </w:rPr>
            </w:pPr>
            <w:r w:rsidRPr="002D0D17">
              <w:rPr>
                <w:sz w:val="22"/>
                <w:szCs w:val="22"/>
                <w:lang w:eastAsia="ar-SA"/>
              </w:rPr>
              <w:t>2.3.</w:t>
            </w:r>
          </w:p>
          <w:p w14:paraId="6E479C0A" w14:textId="77777777" w:rsidR="00502B94" w:rsidRPr="002D0D17" w:rsidRDefault="00502B94" w:rsidP="00103D4E">
            <w:pPr>
              <w:suppressAutoHyphens/>
              <w:spacing w:before="0" w:after="0"/>
              <w:ind w:firstLine="0"/>
              <w:jc w:val="center"/>
              <w:rPr>
                <w:sz w:val="22"/>
                <w:szCs w:val="22"/>
                <w:highlight w:val="yellow"/>
                <w:lang w:eastAsia="ar-SA"/>
              </w:rPr>
            </w:pPr>
            <w:r w:rsidRPr="002D0D17">
              <w:rPr>
                <w:sz w:val="22"/>
                <w:szCs w:val="22"/>
                <w:lang w:eastAsia="ar-SA"/>
              </w:rPr>
              <w:t>3.2.</w:t>
            </w:r>
          </w:p>
        </w:tc>
      </w:tr>
      <w:tr w:rsidR="00502B94" w:rsidRPr="002D0D17" w14:paraId="442531FC" w14:textId="77777777" w:rsidTr="00103D4E">
        <w:trPr>
          <w:trHeight w:val="557"/>
        </w:trPr>
        <w:tc>
          <w:tcPr>
            <w:tcW w:w="1509" w:type="pct"/>
            <w:vAlign w:val="center"/>
          </w:tcPr>
          <w:p w14:paraId="6CAB19C4" w14:textId="77777777" w:rsidR="00502B94" w:rsidRPr="002D0D17" w:rsidRDefault="00502B94" w:rsidP="00103D4E">
            <w:pPr>
              <w:suppressAutoHyphens/>
              <w:spacing w:before="0" w:after="0"/>
              <w:ind w:firstLine="0"/>
              <w:jc w:val="left"/>
              <w:rPr>
                <w:b/>
                <w:sz w:val="22"/>
                <w:szCs w:val="22"/>
              </w:rPr>
            </w:pPr>
            <w:r w:rsidRPr="002D0D17">
              <w:rPr>
                <w:b/>
                <w:sz w:val="22"/>
                <w:szCs w:val="18"/>
              </w:rPr>
              <w:t>Programa įgyvendinami Neringos savivaldybės SPP tikslai</w:t>
            </w:r>
          </w:p>
        </w:tc>
        <w:tc>
          <w:tcPr>
            <w:tcW w:w="3491" w:type="pct"/>
            <w:gridSpan w:val="4"/>
            <w:vAlign w:val="center"/>
          </w:tcPr>
          <w:p w14:paraId="7B086172" w14:textId="77777777" w:rsidR="00502B94" w:rsidRPr="002D0D17" w:rsidRDefault="00502B94" w:rsidP="00103D4E">
            <w:pPr>
              <w:spacing w:before="0" w:after="0" w:line="276" w:lineRule="auto"/>
              <w:ind w:firstLine="0"/>
              <w:rPr>
                <w:sz w:val="22"/>
                <w:szCs w:val="22"/>
              </w:rPr>
            </w:pPr>
            <w:r w:rsidRPr="002D0D17">
              <w:rPr>
                <w:sz w:val="22"/>
                <w:szCs w:val="22"/>
              </w:rPr>
              <w:t>2.1. Kryptingai vystyti darnaus judumo planą</w:t>
            </w:r>
          </w:p>
          <w:p w14:paraId="0B8F4C53" w14:textId="77777777" w:rsidR="00502B94" w:rsidRPr="002D0D17" w:rsidRDefault="00502B94" w:rsidP="00103D4E">
            <w:pPr>
              <w:spacing w:before="0" w:after="0" w:line="276" w:lineRule="auto"/>
              <w:ind w:firstLine="0"/>
              <w:rPr>
                <w:rFonts w:eastAsia="Calibri"/>
                <w:sz w:val="22"/>
                <w:szCs w:val="22"/>
              </w:rPr>
            </w:pPr>
            <w:r w:rsidRPr="002D0D17">
              <w:rPr>
                <w:sz w:val="22"/>
                <w:szCs w:val="22"/>
              </w:rPr>
              <w:t>2.3. Laimingos bendruomenės kūrimas</w:t>
            </w:r>
          </w:p>
          <w:p w14:paraId="136FD403" w14:textId="77777777" w:rsidR="00502B94" w:rsidRPr="002D0D17" w:rsidRDefault="00502B94" w:rsidP="00103D4E">
            <w:pPr>
              <w:suppressAutoHyphens/>
              <w:spacing w:before="0" w:after="0"/>
              <w:ind w:firstLine="0"/>
              <w:jc w:val="left"/>
              <w:rPr>
                <w:sz w:val="22"/>
                <w:szCs w:val="22"/>
                <w:highlight w:val="yellow"/>
                <w:lang w:eastAsia="ar-SA"/>
              </w:rPr>
            </w:pPr>
            <w:r w:rsidRPr="002D0D17">
              <w:rPr>
                <w:rFonts w:eastAsia="Calibri"/>
                <w:sz w:val="22"/>
                <w:szCs w:val="22"/>
              </w:rPr>
              <w:t>3.2. Viešųjų paslaugų kokybės gerinimas</w:t>
            </w:r>
          </w:p>
        </w:tc>
      </w:tr>
      <w:tr w:rsidR="00502B94" w:rsidRPr="002D0D17" w14:paraId="7E20B8FA" w14:textId="77777777" w:rsidTr="00103D4E">
        <w:trPr>
          <w:trHeight w:val="557"/>
        </w:trPr>
        <w:tc>
          <w:tcPr>
            <w:tcW w:w="1509" w:type="pct"/>
            <w:vAlign w:val="center"/>
          </w:tcPr>
          <w:p w14:paraId="61FB618B" w14:textId="77777777" w:rsidR="00502B94" w:rsidRPr="002D0D17" w:rsidRDefault="00502B94" w:rsidP="00103D4E">
            <w:pPr>
              <w:suppressAutoHyphens/>
              <w:spacing w:before="0" w:after="0"/>
              <w:ind w:firstLine="0"/>
              <w:jc w:val="left"/>
              <w:rPr>
                <w:b/>
                <w:sz w:val="22"/>
                <w:szCs w:val="22"/>
              </w:rPr>
            </w:pPr>
            <w:r w:rsidRPr="002D0D17">
              <w:rPr>
                <w:b/>
                <w:sz w:val="22"/>
                <w:szCs w:val="22"/>
              </w:rPr>
              <w:t>Programa įgyvendinami Neringos savivaldybės SPP uždaviniai</w:t>
            </w:r>
          </w:p>
        </w:tc>
        <w:tc>
          <w:tcPr>
            <w:tcW w:w="3491" w:type="pct"/>
            <w:gridSpan w:val="4"/>
            <w:vAlign w:val="center"/>
          </w:tcPr>
          <w:p w14:paraId="03D9F8E7" w14:textId="77777777" w:rsidR="00502B94" w:rsidRPr="002D0D17" w:rsidRDefault="00502B94" w:rsidP="00103D4E">
            <w:pPr>
              <w:suppressAutoHyphens/>
              <w:spacing w:before="0" w:after="0"/>
              <w:ind w:firstLine="0"/>
              <w:jc w:val="left"/>
              <w:rPr>
                <w:sz w:val="22"/>
                <w:szCs w:val="22"/>
                <w:lang w:eastAsia="lt-LT"/>
              </w:rPr>
            </w:pPr>
            <w:r w:rsidRPr="002D0D17">
              <w:rPr>
                <w:sz w:val="22"/>
                <w:szCs w:val="22"/>
                <w:lang w:eastAsia="lt-LT"/>
              </w:rPr>
              <w:t xml:space="preserve">2.1.2. </w:t>
            </w:r>
            <w:r w:rsidRPr="002D0D17">
              <w:rPr>
                <w:rFonts w:eastAsia="Calibri"/>
                <w:iCs/>
                <w:sz w:val="22"/>
                <w:szCs w:val="22"/>
              </w:rPr>
              <w:t>Sukurti svečiams ir gyventojams patrauklią ir saugią aplinką</w:t>
            </w:r>
          </w:p>
          <w:p w14:paraId="5C2E5C81" w14:textId="77777777" w:rsidR="00502B94" w:rsidRPr="002D0D17" w:rsidRDefault="00502B94" w:rsidP="00103D4E">
            <w:pPr>
              <w:suppressAutoHyphens/>
              <w:spacing w:before="0" w:after="0"/>
              <w:ind w:firstLine="0"/>
              <w:jc w:val="left"/>
              <w:rPr>
                <w:sz w:val="22"/>
                <w:szCs w:val="22"/>
                <w:lang w:eastAsia="lt-LT"/>
              </w:rPr>
            </w:pPr>
            <w:r w:rsidRPr="002D0D17">
              <w:rPr>
                <w:sz w:val="22"/>
                <w:szCs w:val="22"/>
                <w:lang w:eastAsia="lt-LT"/>
              </w:rPr>
              <w:t xml:space="preserve">2.3.3. </w:t>
            </w:r>
            <w:r w:rsidRPr="002D0D17">
              <w:rPr>
                <w:rFonts w:eastAsia="Calibri"/>
                <w:iCs/>
                <w:sz w:val="22"/>
                <w:szCs w:val="22"/>
              </w:rPr>
              <w:t>Padidinti sklaidą apie sveikos gyvensenos ir fizinio aktyvumo naudą, užtikrinti ligų prevenciją, padidinti gyventojų sveikatingumo raštingumą</w:t>
            </w:r>
          </w:p>
          <w:p w14:paraId="799FAF9B" w14:textId="77777777" w:rsidR="00502B94" w:rsidRPr="002D0D17" w:rsidRDefault="00502B94" w:rsidP="00103D4E">
            <w:pPr>
              <w:suppressAutoHyphens/>
              <w:spacing w:before="0" w:after="0"/>
              <w:ind w:firstLine="0"/>
              <w:jc w:val="left"/>
              <w:rPr>
                <w:sz w:val="22"/>
                <w:szCs w:val="22"/>
                <w:highlight w:val="yellow"/>
                <w:lang w:eastAsia="lt-LT"/>
              </w:rPr>
            </w:pPr>
            <w:r w:rsidRPr="002D0D17">
              <w:rPr>
                <w:sz w:val="22"/>
                <w:szCs w:val="22"/>
                <w:lang w:eastAsia="lt-LT"/>
              </w:rPr>
              <w:t xml:space="preserve">3.2.3. </w:t>
            </w:r>
            <w:r w:rsidRPr="002D0D17">
              <w:rPr>
                <w:rFonts w:eastAsia="Calibri"/>
                <w:iCs/>
                <w:sz w:val="22"/>
                <w:szCs w:val="22"/>
              </w:rPr>
              <w:t>Padidinti sveikatos, socialinių paslaugų kokybę ir prieinamumą visų gyvenviečių gyventojams, vykdyti paslaugų plėtrą</w:t>
            </w:r>
          </w:p>
        </w:tc>
      </w:tr>
      <w:tr w:rsidR="00502B94" w:rsidRPr="002D0D17" w14:paraId="62352E2C" w14:textId="77777777" w:rsidTr="00103D4E">
        <w:trPr>
          <w:trHeight w:val="557"/>
        </w:trPr>
        <w:tc>
          <w:tcPr>
            <w:tcW w:w="1509" w:type="pct"/>
            <w:vAlign w:val="center"/>
          </w:tcPr>
          <w:p w14:paraId="48654FC6" w14:textId="77777777" w:rsidR="00502B94" w:rsidRPr="002D0D17" w:rsidRDefault="00502B94" w:rsidP="00103D4E">
            <w:pPr>
              <w:suppressAutoHyphens/>
              <w:spacing w:before="0" w:after="0"/>
              <w:ind w:firstLine="0"/>
              <w:jc w:val="left"/>
              <w:rPr>
                <w:b/>
                <w:sz w:val="22"/>
                <w:szCs w:val="22"/>
                <w:lang w:eastAsia="lt-LT"/>
              </w:rPr>
            </w:pPr>
            <w:r w:rsidRPr="002D0D17">
              <w:rPr>
                <w:b/>
                <w:sz w:val="22"/>
                <w:szCs w:val="22"/>
              </w:rPr>
              <w:t>Programos tikslai</w:t>
            </w:r>
          </w:p>
        </w:tc>
        <w:tc>
          <w:tcPr>
            <w:tcW w:w="2645" w:type="pct"/>
            <w:gridSpan w:val="2"/>
            <w:vAlign w:val="center"/>
          </w:tcPr>
          <w:p w14:paraId="71B229A1" w14:textId="77777777" w:rsidR="00502B94" w:rsidRPr="002D0D17" w:rsidRDefault="00502B94" w:rsidP="00103D4E">
            <w:pPr>
              <w:spacing w:before="0" w:after="0" w:line="276" w:lineRule="auto"/>
              <w:ind w:firstLine="0"/>
              <w:rPr>
                <w:sz w:val="22"/>
                <w:szCs w:val="22"/>
              </w:rPr>
            </w:pPr>
            <w:r w:rsidRPr="002D0D17">
              <w:rPr>
                <w:sz w:val="22"/>
                <w:szCs w:val="22"/>
              </w:rPr>
              <w:t>Kryptingai vystyti darnaus judumo planą</w:t>
            </w:r>
          </w:p>
          <w:p w14:paraId="5AF4095C" w14:textId="77777777" w:rsidR="00502B94" w:rsidRPr="002D0D17" w:rsidRDefault="00502B94" w:rsidP="00103D4E">
            <w:pPr>
              <w:spacing w:before="0" w:after="0" w:line="276" w:lineRule="auto"/>
              <w:ind w:firstLine="0"/>
              <w:rPr>
                <w:rFonts w:eastAsia="Calibri"/>
                <w:sz w:val="22"/>
                <w:szCs w:val="22"/>
              </w:rPr>
            </w:pPr>
            <w:r w:rsidRPr="002D0D17">
              <w:rPr>
                <w:sz w:val="22"/>
                <w:szCs w:val="22"/>
              </w:rPr>
              <w:t>Laimingos bendruomenės kūrimas</w:t>
            </w:r>
          </w:p>
          <w:p w14:paraId="5F1802A2" w14:textId="77777777" w:rsidR="00502B94" w:rsidRPr="002D0D17" w:rsidRDefault="00502B94" w:rsidP="00103D4E">
            <w:pPr>
              <w:spacing w:before="0" w:after="0"/>
              <w:ind w:firstLine="0"/>
              <w:rPr>
                <w:bCs/>
                <w:sz w:val="22"/>
                <w:szCs w:val="22"/>
              </w:rPr>
            </w:pPr>
            <w:r w:rsidRPr="002D0D17">
              <w:rPr>
                <w:rFonts w:eastAsia="Calibri"/>
                <w:sz w:val="22"/>
                <w:szCs w:val="22"/>
              </w:rPr>
              <w:t>Viešųjų paslaugų kokybės gerinimas</w:t>
            </w:r>
          </w:p>
        </w:tc>
        <w:tc>
          <w:tcPr>
            <w:tcW w:w="472" w:type="pct"/>
            <w:vAlign w:val="center"/>
          </w:tcPr>
          <w:p w14:paraId="3729F67D" w14:textId="77777777" w:rsidR="00502B94" w:rsidRPr="002D0D17" w:rsidRDefault="00502B94" w:rsidP="00103D4E">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4" w:type="pct"/>
            <w:vAlign w:val="center"/>
          </w:tcPr>
          <w:p w14:paraId="5FE1F9FE" w14:textId="77777777" w:rsidR="00502B94" w:rsidRPr="002D0D17" w:rsidRDefault="00502B94" w:rsidP="00103D4E">
            <w:pPr>
              <w:suppressAutoHyphens/>
              <w:spacing w:before="0" w:after="0"/>
              <w:ind w:firstLine="0"/>
              <w:jc w:val="center"/>
              <w:rPr>
                <w:sz w:val="22"/>
                <w:szCs w:val="22"/>
                <w:lang w:eastAsia="ar-SA"/>
              </w:rPr>
            </w:pPr>
            <w:r w:rsidRPr="002D0D17">
              <w:rPr>
                <w:sz w:val="22"/>
                <w:szCs w:val="22"/>
                <w:lang w:eastAsia="ar-SA"/>
              </w:rPr>
              <w:t>2.1.</w:t>
            </w:r>
          </w:p>
          <w:p w14:paraId="7B406447" w14:textId="77777777" w:rsidR="00502B94" w:rsidRPr="002D0D17" w:rsidRDefault="00502B94" w:rsidP="00103D4E">
            <w:pPr>
              <w:suppressAutoHyphens/>
              <w:spacing w:before="0" w:after="0"/>
              <w:ind w:firstLine="0"/>
              <w:jc w:val="center"/>
              <w:rPr>
                <w:sz w:val="22"/>
                <w:szCs w:val="22"/>
                <w:lang w:eastAsia="ar-SA"/>
              </w:rPr>
            </w:pPr>
            <w:r w:rsidRPr="002D0D17">
              <w:rPr>
                <w:sz w:val="22"/>
                <w:szCs w:val="22"/>
                <w:lang w:eastAsia="ar-SA"/>
              </w:rPr>
              <w:t>2.3.</w:t>
            </w:r>
          </w:p>
          <w:p w14:paraId="70540448" w14:textId="77777777" w:rsidR="00502B94" w:rsidRPr="002D0D17" w:rsidRDefault="00502B94" w:rsidP="00103D4E">
            <w:pPr>
              <w:suppressAutoHyphens/>
              <w:spacing w:before="0" w:after="0"/>
              <w:ind w:firstLine="0"/>
              <w:jc w:val="center"/>
              <w:rPr>
                <w:sz w:val="22"/>
                <w:szCs w:val="22"/>
                <w:lang w:eastAsia="ar-SA"/>
              </w:rPr>
            </w:pPr>
            <w:r w:rsidRPr="002D0D17">
              <w:rPr>
                <w:sz w:val="22"/>
                <w:szCs w:val="22"/>
                <w:lang w:eastAsia="ar-SA"/>
              </w:rPr>
              <w:t>3.2.</w:t>
            </w:r>
          </w:p>
        </w:tc>
      </w:tr>
      <w:tr w:rsidR="00502B94" w:rsidRPr="002D0D17" w14:paraId="35A6117E" w14:textId="77777777" w:rsidTr="00103D4E">
        <w:trPr>
          <w:trHeight w:val="555"/>
        </w:trPr>
        <w:tc>
          <w:tcPr>
            <w:tcW w:w="1509" w:type="pct"/>
            <w:tcBorders>
              <w:top w:val="nil"/>
              <w:left w:val="single" w:sz="8" w:space="0" w:color="auto"/>
              <w:bottom w:val="single" w:sz="4" w:space="0" w:color="000000"/>
              <w:right w:val="single" w:sz="4" w:space="0" w:color="000000"/>
            </w:tcBorders>
            <w:shd w:val="clear" w:color="auto" w:fill="auto"/>
            <w:vAlign w:val="center"/>
          </w:tcPr>
          <w:p w14:paraId="2D393D1B" w14:textId="77777777" w:rsidR="00502B94" w:rsidRPr="002D0D17" w:rsidRDefault="00502B94" w:rsidP="00103D4E">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491" w:type="pct"/>
            <w:gridSpan w:val="4"/>
            <w:tcBorders>
              <w:top w:val="single" w:sz="4" w:space="0" w:color="000000"/>
              <w:left w:val="nil"/>
              <w:bottom w:val="single" w:sz="4" w:space="0" w:color="000000"/>
            </w:tcBorders>
            <w:shd w:val="clear" w:color="auto" w:fill="auto"/>
            <w:vAlign w:val="center"/>
          </w:tcPr>
          <w:p w14:paraId="07E9F699" w14:textId="77777777" w:rsidR="00502B94" w:rsidRPr="002D0D17" w:rsidRDefault="00502B94" w:rsidP="00103D4E">
            <w:pPr>
              <w:suppressAutoHyphens/>
              <w:spacing w:before="0" w:after="0"/>
              <w:ind w:firstLine="0"/>
              <w:jc w:val="left"/>
              <w:rPr>
                <w:sz w:val="22"/>
                <w:szCs w:val="22"/>
                <w:lang w:eastAsia="ar-SA"/>
              </w:rPr>
            </w:pPr>
            <w:r w:rsidRPr="002D0D17">
              <w:rPr>
                <w:b/>
                <w:bCs/>
                <w:color w:val="000000"/>
                <w:sz w:val="22"/>
                <w:szCs w:val="22"/>
              </w:rPr>
              <w:t>2024–2026 metai</w:t>
            </w:r>
          </w:p>
        </w:tc>
      </w:tr>
      <w:tr w:rsidR="00502B94" w:rsidRPr="002D0D17" w14:paraId="2A6100C6" w14:textId="77777777" w:rsidTr="00103D4E">
        <w:trPr>
          <w:trHeight w:val="152"/>
        </w:trPr>
        <w:tc>
          <w:tcPr>
            <w:tcW w:w="1509" w:type="pct"/>
            <w:tcBorders>
              <w:top w:val="nil"/>
              <w:left w:val="single" w:sz="8" w:space="0" w:color="auto"/>
              <w:bottom w:val="single" w:sz="4" w:space="0" w:color="000000"/>
              <w:right w:val="single" w:sz="4" w:space="0" w:color="000000"/>
            </w:tcBorders>
            <w:shd w:val="clear" w:color="auto" w:fill="auto"/>
          </w:tcPr>
          <w:p w14:paraId="3EF9D44F" w14:textId="77777777" w:rsidR="00502B94" w:rsidRPr="002D0D17" w:rsidRDefault="00502B94" w:rsidP="00103D4E">
            <w:pPr>
              <w:suppressAutoHyphens/>
              <w:spacing w:before="0" w:after="0"/>
              <w:ind w:firstLine="0"/>
              <w:rPr>
                <w:b/>
                <w:sz w:val="22"/>
                <w:szCs w:val="22"/>
                <w:lang w:eastAsia="lt-LT"/>
              </w:rPr>
            </w:pPr>
            <w:r w:rsidRPr="002D0D17">
              <w:rPr>
                <w:b/>
                <w:bCs/>
                <w:color w:val="000000"/>
                <w:sz w:val="22"/>
                <w:szCs w:val="22"/>
              </w:rPr>
              <w:t>Biudžetiniai metai</w:t>
            </w:r>
          </w:p>
        </w:tc>
        <w:tc>
          <w:tcPr>
            <w:tcW w:w="3491" w:type="pct"/>
            <w:gridSpan w:val="4"/>
            <w:tcBorders>
              <w:top w:val="single" w:sz="4" w:space="0" w:color="000000"/>
              <w:left w:val="nil"/>
              <w:bottom w:val="single" w:sz="4" w:space="0" w:color="000000"/>
            </w:tcBorders>
            <w:shd w:val="clear" w:color="auto" w:fill="auto"/>
            <w:vAlign w:val="center"/>
          </w:tcPr>
          <w:p w14:paraId="1152A3C2" w14:textId="77777777" w:rsidR="00502B94" w:rsidRPr="002D0D17" w:rsidRDefault="00502B94" w:rsidP="00103D4E">
            <w:pPr>
              <w:suppressAutoHyphens/>
              <w:spacing w:before="0" w:after="0"/>
              <w:ind w:firstLine="0"/>
              <w:jc w:val="left"/>
              <w:rPr>
                <w:sz w:val="22"/>
                <w:szCs w:val="22"/>
                <w:lang w:eastAsia="ar-SA"/>
              </w:rPr>
            </w:pPr>
            <w:r w:rsidRPr="002D0D17">
              <w:rPr>
                <w:b/>
                <w:bCs/>
                <w:color w:val="000000"/>
                <w:sz w:val="22"/>
                <w:szCs w:val="22"/>
              </w:rPr>
              <w:t>2024</w:t>
            </w:r>
          </w:p>
        </w:tc>
      </w:tr>
      <w:tr w:rsidR="00502B94" w:rsidRPr="002D0D17" w14:paraId="0500C6B6" w14:textId="77777777" w:rsidTr="00103D4E">
        <w:trPr>
          <w:trHeight w:val="624"/>
        </w:trPr>
        <w:tc>
          <w:tcPr>
            <w:tcW w:w="5000" w:type="pct"/>
            <w:gridSpan w:val="5"/>
            <w:vAlign w:val="center"/>
          </w:tcPr>
          <w:p w14:paraId="666787B7" w14:textId="77777777" w:rsidR="00502B94" w:rsidRPr="002D0D17" w:rsidRDefault="00502B94" w:rsidP="00103D4E">
            <w:pPr>
              <w:suppressAutoHyphens/>
              <w:spacing w:before="0" w:after="0"/>
              <w:ind w:firstLine="0"/>
              <w:jc w:val="center"/>
              <w:rPr>
                <w:b/>
                <w:bCs/>
                <w:color w:val="000000"/>
                <w:sz w:val="22"/>
                <w:szCs w:val="22"/>
              </w:rPr>
            </w:pPr>
            <w:r w:rsidRPr="002D0D17">
              <w:rPr>
                <w:b/>
                <w:bCs/>
                <w:color w:val="000000"/>
                <w:sz w:val="22"/>
                <w:szCs w:val="22"/>
              </w:rPr>
              <w:t>1 grafikas. 08 programos „Sveikatos priežiūros programa“ tikslai ir uždaviniai</w:t>
            </w:r>
          </w:p>
          <w:p w14:paraId="2CCE64E1" w14:textId="77777777" w:rsidR="00502B94" w:rsidRPr="002D0D17" w:rsidRDefault="00502B94" w:rsidP="00103D4E">
            <w:pPr>
              <w:suppressAutoHyphens/>
              <w:spacing w:before="0" w:after="0"/>
              <w:ind w:firstLine="0"/>
              <w:jc w:val="center"/>
              <w:rPr>
                <w:color w:val="000000"/>
                <w:szCs w:val="24"/>
              </w:rPr>
            </w:pPr>
            <w:r w:rsidRPr="002D0D17">
              <w:rPr>
                <w:noProof/>
                <w:color w:val="000000"/>
                <w:szCs w:val="24"/>
                <w14:ligatures w14:val="standardContextual"/>
              </w:rPr>
              <w:drawing>
                <wp:inline distT="0" distB="0" distL="0" distR="0" wp14:anchorId="4B3DF560" wp14:editId="22FB450F">
                  <wp:extent cx="5886450" cy="2182483"/>
                  <wp:effectExtent l="0" t="38100" r="0" b="0"/>
                  <wp:docPr id="793790181" name="Diagram 7937901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tc>
      </w:tr>
      <w:tr w:rsidR="00502B94" w:rsidRPr="002D0D17" w14:paraId="7CB843F3" w14:textId="77777777" w:rsidTr="00103D4E">
        <w:trPr>
          <w:trHeight w:val="120"/>
        </w:trPr>
        <w:tc>
          <w:tcPr>
            <w:tcW w:w="5000" w:type="pct"/>
            <w:gridSpan w:val="5"/>
            <w:shd w:val="clear" w:color="auto" w:fill="FFF2CC" w:themeFill="accent4" w:themeFillTint="33"/>
            <w:vAlign w:val="center"/>
          </w:tcPr>
          <w:p w14:paraId="09D3E5B9" w14:textId="77777777" w:rsidR="00502B94" w:rsidRPr="002D0D17" w:rsidRDefault="00502B94" w:rsidP="00103D4E">
            <w:pPr>
              <w:spacing w:before="0" w:after="0"/>
              <w:ind w:firstLine="0"/>
              <w:rPr>
                <w:rFonts w:eastAsia="Calibri"/>
                <w:b/>
                <w:bCs/>
                <w:iCs/>
                <w:sz w:val="22"/>
                <w:szCs w:val="22"/>
              </w:rPr>
            </w:pPr>
            <w:r w:rsidRPr="002D0D17">
              <w:rPr>
                <w:b/>
                <w:bCs/>
                <w:sz w:val="22"/>
                <w:szCs w:val="22"/>
              </w:rPr>
              <w:t>2.1. tikslas „</w:t>
            </w:r>
            <w:r w:rsidRPr="002D0D17">
              <w:rPr>
                <w:rFonts w:eastAsia="Calibri"/>
                <w:b/>
                <w:bCs/>
                <w:iCs/>
                <w:sz w:val="22"/>
                <w:szCs w:val="22"/>
              </w:rPr>
              <w:t>Kryptingai vystyti darnaus judumo planą“</w:t>
            </w:r>
          </w:p>
          <w:p w14:paraId="2120A720" w14:textId="77777777" w:rsidR="00502B94" w:rsidRPr="002D0D17" w:rsidRDefault="00502B94" w:rsidP="00103D4E">
            <w:pPr>
              <w:spacing w:before="0" w:after="0"/>
              <w:ind w:firstLine="0"/>
              <w:rPr>
                <w:sz w:val="20"/>
              </w:rPr>
            </w:pPr>
            <w:r w:rsidRPr="002D0D17">
              <w:rPr>
                <w:rFonts w:eastAsia="Calibri"/>
                <w:iCs/>
                <w:sz w:val="20"/>
              </w:rPr>
              <w:lastRenderedPageBreak/>
              <w:t>Šiuo programos tikslu siekiama sukurti patrauklią ir saugią aplinką įgyvendinant efektyvų triukšmo valdymą. Triukšmo prevencijos ir valdymo įgyvendinimas yra savarankiškoji savivaldybės funkcija.</w:t>
            </w:r>
          </w:p>
        </w:tc>
      </w:tr>
      <w:tr w:rsidR="00502B94" w:rsidRPr="002D0D17" w14:paraId="41CD81A4" w14:textId="77777777" w:rsidTr="00103D4E">
        <w:trPr>
          <w:trHeight w:val="70"/>
        </w:trPr>
        <w:tc>
          <w:tcPr>
            <w:tcW w:w="5000" w:type="pct"/>
            <w:gridSpan w:val="5"/>
            <w:shd w:val="clear" w:color="auto" w:fill="DEEAF6" w:themeFill="accent5" w:themeFillTint="33"/>
            <w:vAlign w:val="center"/>
          </w:tcPr>
          <w:p w14:paraId="4413AC80" w14:textId="77777777" w:rsidR="00502B94" w:rsidRPr="002D0D17" w:rsidRDefault="00502B94" w:rsidP="00103D4E">
            <w:pPr>
              <w:tabs>
                <w:tab w:val="left" w:pos="120"/>
                <w:tab w:val="left" w:pos="270"/>
              </w:tabs>
              <w:spacing w:before="0" w:after="0"/>
              <w:ind w:firstLine="0"/>
              <w:rPr>
                <w:b/>
                <w:bCs/>
                <w:sz w:val="22"/>
                <w:szCs w:val="22"/>
              </w:rPr>
            </w:pPr>
            <w:r w:rsidRPr="002D0D17">
              <w:rPr>
                <w:b/>
                <w:bCs/>
                <w:sz w:val="22"/>
                <w:szCs w:val="22"/>
              </w:rPr>
              <w:lastRenderedPageBreak/>
              <w:t>2.1.2. uždavinys „</w:t>
            </w:r>
            <w:r w:rsidRPr="002D0D17">
              <w:rPr>
                <w:rFonts w:eastAsia="Calibri"/>
                <w:b/>
                <w:bCs/>
                <w:iCs/>
                <w:sz w:val="22"/>
                <w:szCs w:val="22"/>
              </w:rPr>
              <w:t>Sukurti svečiams ir gyventojams patrauklią ir saugią aplinką“</w:t>
            </w:r>
          </w:p>
        </w:tc>
      </w:tr>
      <w:tr w:rsidR="00502B94" w:rsidRPr="002D0D17" w14:paraId="28E7CC1F" w14:textId="77777777" w:rsidTr="00103D4E">
        <w:trPr>
          <w:trHeight w:val="70"/>
        </w:trPr>
        <w:tc>
          <w:tcPr>
            <w:tcW w:w="5000" w:type="pct"/>
            <w:gridSpan w:val="5"/>
            <w:vAlign w:val="center"/>
          </w:tcPr>
          <w:p w14:paraId="03F353F0" w14:textId="77777777" w:rsidR="00502B94" w:rsidRPr="002D0D17" w:rsidRDefault="00502B94" w:rsidP="00103D4E">
            <w:pPr>
              <w:spacing w:before="0" w:after="0"/>
              <w:ind w:firstLine="0"/>
              <w:rPr>
                <w:b/>
                <w:bCs/>
                <w:sz w:val="22"/>
                <w:szCs w:val="22"/>
              </w:rPr>
            </w:pPr>
            <w:r w:rsidRPr="002D0D17">
              <w:rPr>
                <w:b/>
                <w:bCs/>
                <w:sz w:val="22"/>
                <w:szCs w:val="22"/>
              </w:rPr>
              <w:t>2.1.2.1. priemonė „Efektyvių triukšmo valdymo priemonių įgyvendinimas ir komunikacija“</w:t>
            </w:r>
          </w:p>
        </w:tc>
      </w:tr>
      <w:tr w:rsidR="00502B94" w:rsidRPr="002D0D17" w14:paraId="791E1170" w14:textId="77777777" w:rsidTr="00103D4E">
        <w:trPr>
          <w:trHeight w:val="70"/>
        </w:trPr>
        <w:tc>
          <w:tcPr>
            <w:tcW w:w="5000" w:type="pct"/>
            <w:gridSpan w:val="5"/>
            <w:vAlign w:val="center"/>
          </w:tcPr>
          <w:p w14:paraId="5F8E8200" w14:textId="77777777" w:rsidR="00502B94" w:rsidRPr="002D0D17" w:rsidRDefault="00502B94" w:rsidP="00103D4E">
            <w:pPr>
              <w:spacing w:before="0" w:after="0"/>
              <w:ind w:firstLine="0"/>
              <w:rPr>
                <w:sz w:val="22"/>
                <w:szCs w:val="22"/>
              </w:rPr>
            </w:pPr>
            <w:r w:rsidRPr="002D0D17">
              <w:rPr>
                <w:sz w:val="22"/>
                <w:szCs w:val="22"/>
              </w:rPr>
              <w:t>2.1.2.1.1. veikla „Triukšmo stebėsenos vykdymas tyliosiose zonose ir pagal skundus“</w:t>
            </w:r>
          </w:p>
        </w:tc>
      </w:tr>
      <w:tr w:rsidR="00502B94" w:rsidRPr="002D0D17" w14:paraId="37F4500E" w14:textId="77777777" w:rsidTr="00103D4E">
        <w:trPr>
          <w:trHeight w:val="70"/>
        </w:trPr>
        <w:tc>
          <w:tcPr>
            <w:tcW w:w="5000" w:type="pct"/>
            <w:gridSpan w:val="5"/>
            <w:shd w:val="clear" w:color="auto" w:fill="FFF2CC" w:themeFill="accent4" w:themeFillTint="33"/>
            <w:vAlign w:val="center"/>
          </w:tcPr>
          <w:p w14:paraId="118FF4EB" w14:textId="77777777" w:rsidR="00502B94" w:rsidRPr="002D0D17" w:rsidRDefault="00502B94" w:rsidP="00103D4E">
            <w:pPr>
              <w:spacing w:before="0" w:after="0"/>
              <w:ind w:firstLine="0"/>
              <w:rPr>
                <w:rFonts w:eastAsia="Calibri"/>
                <w:b/>
                <w:bCs/>
                <w:iCs/>
                <w:sz w:val="22"/>
                <w:szCs w:val="22"/>
              </w:rPr>
            </w:pPr>
            <w:r w:rsidRPr="002D0D17">
              <w:rPr>
                <w:b/>
                <w:bCs/>
                <w:sz w:val="22"/>
                <w:szCs w:val="22"/>
              </w:rPr>
              <w:t>2.3. tikslas „</w:t>
            </w:r>
            <w:r w:rsidRPr="002D0D17">
              <w:rPr>
                <w:rFonts w:eastAsia="Calibri"/>
                <w:b/>
                <w:bCs/>
                <w:iCs/>
                <w:sz w:val="22"/>
                <w:szCs w:val="22"/>
              </w:rPr>
              <w:t>Laimingos bendruomenės kūrimas“</w:t>
            </w:r>
          </w:p>
          <w:p w14:paraId="5AB39F54" w14:textId="77777777" w:rsidR="00502B94" w:rsidRPr="002D0D17" w:rsidRDefault="00502B94" w:rsidP="00103D4E">
            <w:pPr>
              <w:spacing w:before="0" w:after="0"/>
              <w:ind w:firstLine="0"/>
              <w:rPr>
                <w:sz w:val="20"/>
              </w:rPr>
            </w:pPr>
            <w:r w:rsidRPr="002D0D17">
              <w:rPr>
                <w:rFonts w:eastAsia="Calibri"/>
                <w:iCs/>
                <w:sz w:val="20"/>
              </w:rPr>
              <w:t>Šiuo programos tikslu siekiama plėtoti sveiką gyvenseną bei stiprinti sveikos gyvensenos įgūdžius ugdymo įstaigose ir bendruomenėse, vykdyti visuomenės sveikatos stebėseną savivaldybėje ir plėtoti psichikos sveikatos stiprinimo, psichosocialinės pagalbos ir savižudybių prevencijos intervencijas. Tikslu siekiama įgyvendinti valstybines (valstybės perduotas savivaldybėms) visuomenės sveikatos priežiūros funkcijas: visuomenės sveikatos priežiūrą savivaldybės teritorijoje esančiose ikimokyklinio ugdymo, bendrojo ugdymo mokyklose, visuomenės sveikatos stiprinimą, visuomenės sveikatos stebėseną bei savarankiškąsias savivaldybės funkcijas: vaikų ir jaunimo visuomenės sveikatos priežiūrą, sveikatos projektų ir programų įgyvendinimą.</w:t>
            </w:r>
          </w:p>
        </w:tc>
      </w:tr>
      <w:tr w:rsidR="00502B94" w:rsidRPr="002D0D17" w14:paraId="62B8774A" w14:textId="77777777" w:rsidTr="00103D4E">
        <w:trPr>
          <w:trHeight w:val="70"/>
        </w:trPr>
        <w:tc>
          <w:tcPr>
            <w:tcW w:w="5000" w:type="pct"/>
            <w:gridSpan w:val="5"/>
            <w:shd w:val="clear" w:color="auto" w:fill="DEEAF6" w:themeFill="accent5" w:themeFillTint="33"/>
            <w:vAlign w:val="center"/>
          </w:tcPr>
          <w:p w14:paraId="32AFEA33" w14:textId="77777777" w:rsidR="00502B94" w:rsidRPr="002D0D17" w:rsidRDefault="00502B94" w:rsidP="00103D4E">
            <w:pPr>
              <w:spacing w:before="0" w:after="0"/>
              <w:ind w:firstLine="0"/>
              <w:rPr>
                <w:rFonts w:eastAsia="Calibri"/>
                <w:b/>
                <w:bCs/>
                <w:iCs/>
                <w:sz w:val="22"/>
                <w:szCs w:val="22"/>
              </w:rPr>
            </w:pPr>
            <w:r w:rsidRPr="002D0D17">
              <w:rPr>
                <w:b/>
                <w:bCs/>
                <w:sz w:val="22"/>
                <w:szCs w:val="22"/>
              </w:rPr>
              <w:t>2.3.3. uždavinys „</w:t>
            </w:r>
            <w:r w:rsidRPr="002D0D17">
              <w:rPr>
                <w:rFonts w:eastAsia="Calibri"/>
                <w:b/>
                <w:bCs/>
                <w:iCs/>
                <w:sz w:val="22"/>
                <w:szCs w:val="22"/>
              </w:rPr>
              <w:t>Padidinti sklaidą apie sveikos gyvensenos ir fizinio aktyvumo naudą, užtikrinti ligų prevenciją, padidinti gyventojų sveikatingumo raštingumą“</w:t>
            </w:r>
          </w:p>
          <w:p w14:paraId="21B87A73" w14:textId="77777777" w:rsidR="00502B94" w:rsidRPr="002D0D17" w:rsidRDefault="00502B94" w:rsidP="00103D4E">
            <w:pPr>
              <w:spacing w:before="0" w:after="0"/>
              <w:ind w:firstLine="0"/>
              <w:rPr>
                <w:bCs/>
                <w:sz w:val="20"/>
              </w:rPr>
            </w:pPr>
            <w:r w:rsidRPr="002D0D17">
              <w:rPr>
                <w:rFonts w:eastAsia="Calibri"/>
                <w:iCs/>
                <w:sz w:val="20"/>
              </w:rPr>
              <w:t xml:space="preserve">Įgyvendinant numatytą programos uždavinį siekiama užtikrinti efektyvų bendruomenės sveikatos priežiūros paslaugų teikimą. Visuomenės sveikatos stebėseną ir stiprinimą, visuomenės sveikatos priežiūra ugdymo įstaigose, vaikų ir jaunimo sveikatos priežiūrą bei psichikos sveikatos gerinimą ir savižudybių prevencijos priemonių įgyvendinimą vykdo Klaipėdos miesto visuomenės sveikatos biuras pagal bendradarbiavimo sutartį su Neringos savivaldybe. </w:t>
            </w:r>
          </w:p>
          <w:p w14:paraId="3D3E520A" w14:textId="77777777" w:rsidR="00502B94" w:rsidRPr="002D0D17" w:rsidRDefault="00502B94" w:rsidP="00103D4E">
            <w:pPr>
              <w:spacing w:before="0" w:after="0"/>
              <w:ind w:left="22" w:firstLine="0"/>
              <w:rPr>
                <w:bCs/>
                <w:sz w:val="20"/>
              </w:rPr>
            </w:pPr>
            <w:r w:rsidRPr="002D0D17">
              <w:rPr>
                <w:bCs/>
                <w:sz w:val="20"/>
              </w:rPr>
              <w:t>Nuo 2017 m. Klaipėdos miesto visuomenės sveikatos biure įsteigtas vienas visuomenės sveikatos specialisto etatas Neringos ugdymo įstaigose. Neringos savivaldybės tarybos sprendimu Neringos gimnazijoje patvirtinta 0,75 etato, Nidos lopšelyje-darželyje „Ąžuoliukas“ – 0,25 etato. Šis sveikatos priežiūros specialistas įgyvendina visuomenės sveikatos priežiūrą ugdymo įstaigose (2.3.3.2.2 veikla). Klaipėdos miesto visuomenės sveikatos biuras įgyvendina vaikų ir jaunimo sveikatos priežiūrą (2.3.3.2.3 veikla) Neringos savivaldybėje. Reikalingos savivaldybės biudžeto lėšos visuomenės sveikatos priežiūros specialisto ugdymo įstaigose darbo užmokesčio dalies apmokėjimui bei vaikų ir jaunimo sveikatos priežiūrai užtikrinti. Visuomenės sveikatos priežiūra ugdymo įstaigose finansuojama iš specialios tikslinės dotacijos Sveikatos apsaugos ministerijos kuruojamoms valstybinėms (valstybės perduotoms savivaldybėms) visuomenės sveikatos priežiūros funkcijoms vykdyti.</w:t>
            </w:r>
          </w:p>
          <w:p w14:paraId="1ADE0F52" w14:textId="77777777" w:rsidR="00502B94" w:rsidRPr="002D0D17" w:rsidRDefault="00502B94" w:rsidP="00103D4E">
            <w:pPr>
              <w:spacing w:before="0" w:after="0"/>
              <w:ind w:left="22" w:firstLine="0"/>
              <w:rPr>
                <w:bCs/>
                <w:sz w:val="20"/>
              </w:rPr>
            </w:pPr>
            <w:r w:rsidRPr="002D0D17">
              <w:rPr>
                <w:bCs/>
                <w:sz w:val="20"/>
              </w:rPr>
              <w:t>Klaipėdos miesto visuomenės sveikatos biuras organizuoja savivaldybės visuomenės sveikatos stebėseną, bendruomenės sveikatos įgūdžių stiprinimą, psichikos sveikatos gerinimą ir savižudybių prevencijos intervencijas (2.3.3.2.1 ir 2.3.3.2.4 veiklos). Šios veiklos finansuojamos iš valstybės specialios tikslinės dotacijos Sveikatos apsaugos ministerijos kuruojamoms valstybinėms (valstybės perduotoms savivaldybėms) visuomenės sveikatos priežiūros funkcijoms vykdyti. Visuomenės sveikatos stiprinimo poveikio kryptys bendruomenėje – psichikos sveikatos stiprinimas, sveikos mitybos skatinimas, fizinio aktyvumo skatinimas, traumų ir nelaimingų atsitikimų prevencija, psichoaktyviųjų medžiagų prevencija, sveikos aplinkos kūrimas, užkrečiamųjų ligų profilaktika.</w:t>
            </w:r>
          </w:p>
          <w:p w14:paraId="53FE6D6B" w14:textId="77777777" w:rsidR="00502B94" w:rsidRPr="002D0D17" w:rsidRDefault="00502B94" w:rsidP="00103D4E">
            <w:pPr>
              <w:spacing w:before="0" w:after="0"/>
              <w:ind w:left="22" w:firstLine="0"/>
              <w:rPr>
                <w:bCs/>
                <w:sz w:val="20"/>
              </w:rPr>
            </w:pPr>
            <w:r w:rsidRPr="002D0D17">
              <w:rPr>
                <w:bCs/>
                <w:sz w:val="20"/>
              </w:rPr>
              <w:t xml:space="preserve">Savivaldybėje įgyvendinama Visuomenės sveikatos rėmimo specialioji programa (2.3.3.1.1 veikla). </w:t>
            </w:r>
            <w:r w:rsidRPr="002D0D17">
              <w:rPr>
                <w:sz w:val="20"/>
                <w:lang w:eastAsia="lt-LT"/>
              </w:rPr>
              <w:t xml:space="preserve">Šios programos lėšos naudojamos vykdomoms kompleksinėms ir tikslinėms sveikatos programoms finansuoti ir remti bei savivaldybės strateginio veiklos plano sveikatinimo veiklos priemonėms finansuoti. Sveikatinimo veiklų prioritetai nustatomi Neringos savivaldybės bendruomenės sveikatos taryboje, organizuojamas priemonių dalinio finansavimo konkursas. Gautos 6 paraiškos dėl </w:t>
            </w:r>
            <w:r w:rsidRPr="002D0D17">
              <w:rPr>
                <w:sz w:val="20"/>
              </w:rPr>
              <w:t>priemonių, finansuojamų Neringos savivaldybės 2024 m. visuomenės sveikatos rėmimo specialiosios programos lėšomis, įgyvendinimo. Programos įgyvendinimui skiriamos lėšos iš savivaldybės biudžeto ir Aplinkos apsaugos rėmimo specialiosios programos.</w:t>
            </w:r>
          </w:p>
        </w:tc>
      </w:tr>
      <w:tr w:rsidR="00502B94" w:rsidRPr="002D0D17" w14:paraId="7C92A538" w14:textId="77777777" w:rsidTr="00103D4E">
        <w:trPr>
          <w:trHeight w:val="70"/>
        </w:trPr>
        <w:tc>
          <w:tcPr>
            <w:tcW w:w="5000" w:type="pct"/>
            <w:gridSpan w:val="5"/>
            <w:vAlign w:val="center"/>
          </w:tcPr>
          <w:p w14:paraId="59C52E6B" w14:textId="77777777" w:rsidR="00502B94" w:rsidRPr="002D0D17" w:rsidRDefault="00502B94" w:rsidP="00103D4E">
            <w:pPr>
              <w:spacing w:before="0" w:after="0"/>
              <w:ind w:firstLine="0"/>
              <w:rPr>
                <w:b/>
                <w:bCs/>
                <w:sz w:val="22"/>
                <w:szCs w:val="22"/>
              </w:rPr>
            </w:pPr>
            <w:r w:rsidRPr="002D0D17">
              <w:rPr>
                <w:b/>
                <w:bCs/>
                <w:sz w:val="22"/>
                <w:szCs w:val="22"/>
              </w:rPr>
              <w:t>2.3.3.1. priemonė „Sveiką gyvenseną skatinančių projektų ir (ar) programų įgyvendinimas“</w:t>
            </w:r>
          </w:p>
        </w:tc>
      </w:tr>
      <w:tr w:rsidR="00502B94" w:rsidRPr="002D0D17" w14:paraId="4D65E596" w14:textId="77777777" w:rsidTr="00103D4E">
        <w:trPr>
          <w:trHeight w:val="70"/>
        </w:trPr>
        <w:tc>
          <w:tcPr>
            <w:tcW w:w="5000" w:type="pct"/>
            <w:gridSpan w:val="5"/>
            <w:vAlign w:val="center"/>
          </w:tcPr>
          <w:p w14:paraId="20D95A32" w14:textId="77777777" w:rsidR="00502B94" w:rsidRPr="002D0D17" w:rsidRDefault="00502B94" w:rsidP="00103D4E">
            <w:pPr>
              <w:spacing w:before="0" w:after="0"/>
              <w:ind w:firstLine="0"/>
              <w:rPr>
                <w:sz w:val="22"/>
                <w:szCs w:val="22"/>
              </w:rPr>
            </w:pPr>
            <w:r w:rsidRPr="002D0D17">
              <w:rPr>
                <w:sz w:val="22"/>
                <w:szCs w:val="22"/>
              </w:rPr>
              <w:t>2.3.3.1.1. veikla „Savivaldybės visuomenės sveikatos rėmimo specialiosios programos priemonių įgyvendinimas“</w:t>
            </w:r>
          </w:p>
        </w:tc>
      </w:tr>
      <w:tr w:rsidR="00502B94" w:rsidRPr="002D0D17" w14:paraId="12671DCD" w14:textId="77777777" w:rsidTr="00103D4E">
        <w:trPr>
          <w:trHeight w:val="70"/>
        </w:trPr>
        <w:tc>
          <w:tcPr>
            <w:tcW w:w="5000" w:type="pct"/>
            <w:gridSpan w:val="5"/>
            <w:vAlign w:val="center"/>
          </w:tcPr>
          <w:p w14:paraId="592598E3" w14:textId="77777777" w:rsidR="00502B94" w:rsidRPr="002D0D17" w:rsidRDefault="00502B94" w:rsidP="00103D4E">
            <w:pPr>
              <w:spacing w:before="0" w:after="0"/>
              <w:ind w:firstLine="0"/>
              <w:rPr>
                <w:rFonts w:eastAsia="Calibri"/>
                <w:b/>
                <w:bCs/>
                <w:iCs/>
                <w:sz w:val="22"/>
                <w:szCs w:val="22"/>
              </w:rPr>
            </w:pPr>
            <w:r w:rsidRPr="002D0D17">
              <w:rPr>
                <w:b/>
                <w:bCs/>
                <w:sz w:val="22"/>
                <w:szCs w:val="22"/>
              </w:rPr>
              <w:t>2.3.3.2. priemonė „</w:t>
            </w:r>
            <w:r w:rsidRPr="002D0D17">
              <w:rPr>
                <w:rFonts w:eastAsia="Calibri"/>
                <w:b/>
                <w:bCs/>
                <w:iCs/>
                <w:sz w:val="22"/>
                <w:szCs w:val="22"/>
              </w:rPr>
              <w:t>Bendruomenės sveikatos priežiūros paslaugų prieinamumą užtikrinančių projektų ir (ar) programų įgyvendinimas“</w:t>
            </w:r>
          </w:p>
        </w:tc>
      </w:tr>
      <w:tr w:rsidR="00502B94" w:rsidRPr="002D0D17" w14:paraId="21F0032F" w14:textId="77777777" w:rsidTr="00103D4E">
        <w:trPr>
          <w:trHeight w:val="70"/>
        </w:trPr>
        <w:tc>
          <w:tcPr>
            <w:tcW w:w="5000" w:type="pct"/>
            <w:gridSpan w:val="5"/>
            <w:vAlign w:val="center"/>
          </w:tcPr>
          <w:p w14:paraId="18EEF314" w14:textId="77777777" w:rsidR="00502B94" w:rsidRPr="002D0D17" w:rsidRDefault="00502B94" w:rsidP="00103D4E">
            <w:pPr>
              <w:pStyle w:val="Default"/>
              <w:jc w:val="both"/>
              <w:rPr>
                <w:color w:val="auto"/>
                <w:sz w:val="22"/>
                <w:szCs w:val="22"/>
                <w:lang w:eastAsia="en-US"/>
              </w:rPr>
            </w:pPr>
            <w:r w:rsidRPr="002D0D17">
              <w:rPr>
                <w:color w:val="auto"/>
                <w:sz w:val="22"/>
                <w:szCs w:val="22"/>
                <w:lang w:eastAsia="en-US"/>
              </w:rPr>
              <w:t>2.3.3.2.1. veikla „Visuomenės sveikatos stebėsena ir stiprinimas“</w:t>
            </w:r>
          </w:p>
        </w:tc>
      </w:tr>
      <w:tr w:rsidR="00502B94" w:rsidRPr="002D0D17" w14:paraId="780B0746" w14:textId="77777777" w:rsidTr="00103D4E">
        <w:trPr>
          <w:trHeight w:val="70"/>
        </w:trPr>
        <w:tc>
          <w:tcPr>
            <w:tcW w:w="5000" w:type="pct"/>
            <w:gridSpan w:val="5"/>
            <w:vAlign w:val="center"/>
          </w:tcPr>
          <w:p w14:paraId="0FB6EF67" w14:textId="77777777" w:rsidR="00502B94" w:rsidRPr="002D0D17" w:rsidRDefault="00502B94" w:rsidP="00103D4E">
            <w:pPr>
              <w:pStyle w:val="Default"/>
              <w:jc w:val="both"/>
              <w:rPr>
                <w:color w:val="auto"/>
                <w:sz w:val="22"/>
                <w:szCs w:val="22"/>
                <w:lang w:eastAsia="en-US"/>
              </w:rPr>
            </w:pPr>
            <w:r w:rsidRPr="002D0D17">
              <w:rPr>
                <w:color w:val="auto"/>
                <w:sz w:val="22"/>
                <w:szCs w:val="22"/>
                <w:lang w:eastAsia="en-US"/>
              </w:rPr>
              <w:t>2.3.3.2.2. veikla „Visuomenės sveikatos priežiūra ugdymo įstaigose“</w:t>
            </w:r>
          </w:p>
        </w:tc>
      </w:tr>
      <w:tr w:rsidR="00502B94" w:rsidRPr="002D0D17" w14:paraId="0CA4A576" w14:textId="77777777" w:rsidTr="00103D4E">
        <w:trPr>
          <w:trHeight w:val="70"/>
        </w:trPr>
        <w:tc>
          <w:tcPr>
            <w:tcW w:w="5000" w:type="pct"/>
            <w:gridSpan w:val="5"/>
            <w:vAlign w:val="center"/>
          </w:tcPr>
          <w:p w14:paraId="5A2305DC" w14:textId="77777777" w:rsidR="00502B94" w:rsidRPr="002D0D17" w:rsidRDefault="00502B94" w:rsidP="00103D4E">
            <w:pPr>
              <w:spacing w:before="0" w:after="0"/>
              <w:ind w:firstLine="0"/>
              <w:rPr>
                <w:sz w:val="22"/>
                <w:szCs w:val="22"/>
              </w:rPr>
            </w:pPr>
            <w:r w:rsidRPr="002D0D17">
              <w:rPr>
                <w:sz w:val="22"/>
                <w:szCs w:val="22"/>
              </w:rPr>
              <w:t>2.3.3.2.3. veikla „Vaikų ir jaunimo sveikatos priežiūra“</w:t>
            </w:r>
          </w:p>
        </w:tc>
      </w:tr>
      <w:tr w:rsidR="00502B94" w:rsidRPr="002D0D17" w14:paraId="0FA6330C" w14:textId="77777777" w:rsidTr="00103D4E">
        <w:trPr>
          <w:trHeight w:val="70"/>
        </w:trPr>
        <w:tc>
          <w:tcPr>
            <w:tcW w:w="5000" w:type="pct"/>
            <w:gridSpan w:val="5"/>
            <w:vAlign w:val="center"/>
          </w:tcPr>
          <w:p w14:paraId="236C5FDC" w14:textId="77777777" w:rsidR="00502B94" w:rsidRPr="002D0D17" w:rsidRDefault="00502B94" w:rsidP="00103D4E">
            <w:pPr>
              <w:pStyle w:val="Default"/>
              <w:jc w:val="both"/>
              <w:rPr>
                <w:color w:val="auto"/>
                <w:sz w:val="22"/>
                <w:szCs w:val="22"/>
                <w:lang w:eastAsia="en-US"/>
              </w:rPr>
            </w:pPr>
            <w:r w:rsidRPr="002D0D17">
              <w:rPr>
                <w:color w:val="auto"/>
                <w:sz w:val="22"/>
                <w:szCs w:val="22"/>
                <w:lang w:eastAsia="en-US"/>
              </w:rPr>
              <w:t>2.3.3.2.4. veikla „Psichikos sveikatos gerinimas ir savižudybių prevencijos priemonių įgyvendinimas“</w:t>
            </w:r>
          </w:p>
        </w:tc>
      </w:tr>
      <w:tr w:rsidR="00502B94" w:rsidRPr="002D0D17" w14:paraId="4B39403D" w14:textId="77777777" w:rsidTr="00103D4E">
        <w:trPr>
          <w:trHeight w:val="70"/>
        </w:trPr>
        <w:tc>
          <w:tcPr>
            <w:tcW w:w="5000" w:type="pct"/>
            <w:gridSpan w:val="5"/>
            <w:shd w:val="clear" w:color="auto" w:fill="FFF2CC" w:themeFill="accent4" w:themeFillTint="33"/>
            <w:vAlign w:val="center"/>
          </w:tcPr>
          <w:p w14:paraId="760108B5" w14:textId="77777777" w:rsidR="00502B94" w:rsidRPr="002D0D17" w:rsidRDefault="00502B94" w:rsidP="00103D4E">
            <w:pPr>
              <w:pStyle w:val="Default"/>
              <w:jc w:val="both"/>
              <w:rPr>
                <w:b/>
                <w:bCs/>
                <w:sz w:val="22"/>
                <w:szCs w:val="22"/>
              </w:rPr>
            </w:pPr>
            <w:r w:rsidRPr="002D0D17">
              <w:rPr>
                <w:b/>
                <w:bCs/>
                <w:sz w:val="22"/>
                <w:szCs w:val="22"/>
                <w:lang w:eastAsia="en-US"/>
              </w:rPr>
              <w:t>3.2. tikslas „</w:t>
            </w:r>
            <w:r w:rsidRPr="002D0D17">
              <w:rPr>
                <w:b/>
                <w:bCs/>
                <w:sz w:val="22"/>
                <w:szCs w:val="22"/>
              </w:rPr>
              <w:t>Viešųjų paslaugų kokybės gerinimas“</w:t>
            </w:r>
          </w:p>
          <w:p w14:paraId="20B7EE2F" w14:textId="77777777" w:rsidR="00502B94" w:rsidRPr="002D0D17" w:rsidRDefault="00502B94" w:rsidP="00103D4E">
            <w:pPr>
              <w:pStyle w:val="Default"/>
              <w:jc w:val="both"/>
              <w:rPr>
                <w:b/>
                <w:bCs/>
                <w:sz w:val="20"/>
                <w:szCs w:val="20"/>
                <w:lang w:eastAsia="en-US"/>
              </w:rPr>
            </w:pPr>
            <w:r w:rsidRPr="002D0D17">
              <w:rPr>
                <w:rFonts w:eastAsia="Calibri"/>
                <w:sz w:val="20"/>
                <w:szCs w:val="20"/>
              </w:rPr>
              <w:t>Šiuo programos tikslu siekiama užtikrinti savarankiškosios savivaldybės funkcijos (</w:t>
            </w:r>
            <w:r w:rsidRPr="002D0D17">
              <w:rPr>
                <w:sz w:val="20"/>
                <w:szCs w:val="20"/>
              </w:rPr>
              <w:t xml:space="preserve">pirminės asmens ir visuomenės sveikatos priežiūros (įstaigų steigimas, reorganizavimas, likvidavimas, išlaikymas) įgyvendinimą. Siekiama efektyviai įgyvendinti </w:t>
            </w:r>
            <w:r w:rsidRPr="002D0D17">
              <w:rPr>
                <w:rFonts w:eastAsia="Calibri"/>
                <w:sz w:val="20"/>
                <w:szCs w:val="20"/>
              </w:rPr>
              <w:t>viešųjų sveikatos paslaugų teikimą, formuoti orientuotą į pacientą asmens sveikatos priežiūros sistemą, gerinti teikiamų asmens sveikatos priežiūros paslaugų kokybę. Siekiant šio tikslo svarbu užtikrinti kokybiškų sveikatos paslaugų organizavimą ir viešosios įstaigos Neringos pirminės sveikatos priežiūros centro (toliau – Neringos PSPC) veiklą.</w:t>
            </w:r>
          </w:p>
        </w:tc>
      </w:tr>
      <w:tr w:rsidR="00502B94" w:rsidRPr="002D0D17" w14:paraId="71CB65E4" w14:textId="77777777" w:rsidTr="00103D4E">
        <w:trPr>
          <w:trHeight w:val="70"/>
        </w:trPr>
        <w:tc>
          <w:tcPr>
            <w:tcW w:w="5000" w:type="pct"/>
            <w:gridSpan w:val="5"/>
            <w:shd w:val="clear" w:color="auto" w:fill="DEEAF6" w:themeFill="accent5" w:themeFillTint="33"/>
            <w:vAlign w:val="center"/>
          </w:tcPr>
          <w:p w14:paraId="6E6242B8" w14:textId="77777777" w:rsidR="00502B94" w:rsidRPr="002D0D17" w:rsidRDefault="00502B94" w:rsidP="00103D4E">
            <w:pPr>
              <w:pStyle w:val="Default"/>
              <w:jc w:val="both"/>
              <w:rPr>
                <w:rFonts w:eastAsia="Calibri"/>
                <w:b/>
                <w:bCs/>
                <w:iCs/>
                <w:sz w:val="22"/>
                <w:szCs w:val="22"/>
              </w:rPr>
            </w:pPr>
            <w:r w:rsidRPr="002D0D17">
              <w:rPr>
                <w:b/>
                <w:bCs/>
                <w:sz w:val="22"/>
                <w:szCs w:val="22"/>
                <w:lang w:eastAsia="en-US"/>
              </w:rPr>
              <w:lastRenderedPageBreak/>
              <w:t>3.2.3. uždavinys „</w:t>
            </w:r>
            <w:r w:rsidRPr="002D0D17">
              <w:rPr>
                <w:rFonts w:eastAsia="Calibri"/>
                <w:b/>
                <w:bCs/>
                <w:iCs/>
                <w:sz w:val="22"/>
                <w:szCs w:val="22"/>
              </w:rPr>
              <w:t>Padidinti sveikatos, socialinių paslaugų kokybę ir prieinamumą visų gyvenviečių gyventojams, vykdyti paslaugų plėtrą“</w:t>
            </w:r>
          </w:p>
          <w:p w14:paraId="4AA66F86" w14:textId="77777777" w:rsidR="00502B94" w:rsidRPr="002D0D17" w:rsidRDefault="00502B94" w:rsidP="00103D4E">
            <w:pPr>
              <w:spacing w:before="0" w:after="0"/>
              <w:ind w:firstLine="0"/>
              <w:rPr>
                <w:rFonts w:eastAsia="Calibri"/>
                <w:iCs/>
                <w:sz w:val="20"/>
              </w:rPr>
            </w:pPr>
            <w:r w:rsidRPr="002D0D17">
              <w:rPr>
                <w:rFonts w:eastAsia="Calibri"/>
                <w:iCs/>
                <w:sz w:val="20"/>
              </w:rPr>
              <w:t>Įgyvendinant numatytą programos uždavinį siekiama organizuoti kokybišką sveikatos paslaugų teikimą savivaldybės gyventojams. Užtikrinant šios priemonės įgyvendinimą iš dalies Neringos savivaldybės biudžeto lėšomis finansuojama Neringos PSPC veikla.</w:t>
            </w:r>
          </w:p>
          <w:p w14:paraId="6E114A0F" w14:textId="77777777" w:rsidR="00502B94" w:rsidRPr="002D0D17" w:rsidRDefault="00502B94" w:rsidP="00103D4E">
            <w:pPr>
              <w:spacing w:before="0" w:after="0"/>
              <w:ind w:firstLine="0"/>
              <w:rPr>
                <w:i/>
                <w:sz w:val="20"/>
              </w:rPr>
            </w:pPr>
            <w:r w:rsidRPr="002D0D17">
              <w:rPr>
                <w:iCs/>
                <w:sz w:val="20"/>
              </w:rPr>
              <w:t>Siekiant, kad gyventojams būtų užtikrinamas kokybiškas fizioterapijos, rentgeno ir laboratorijos paslaugų prieinamumas, iš dalies savivaldybės biudžeto lėšomis finansuojamos šių paslaugų užtikrinimas. 2024 - 2026 m. reikalingos lėšos fizioterapijos, rentgeno ir laboratorijos paslaugų darbuotojų darbo užmokesčiui apmokėti (3.2.3.4.1 veikla).</w:t>
            </w:r>
          </w:p>
          <w:p w14:paraId="28530E3F" w14:textId="77777777" w:rsidR="00502B94" w:rsidRPr="002D0D17" w:rsidRDefault="00502B94" w:rsidP="00103D4E">
            <w:pPr>
              <w:spacing w:before="0" w:after="0"/>
              <w:ind w:firstLine="0"/>
              <w:rPr>
                <w:iCs/>
                <w:sz w:val="20"/>
              </w:rPr>
            </w:pPr>
            <w:r w:rsidRPr="002D0D17">
              <w:rPr>
                <w:iCs/>
                <w:sz w:val="20"/>
              </w:rPr>
              <w:t xml:space="preserve">Siekdama užtikrinti odontologinių paslaugų prieinamumą gyventojams, skiriamos lėšos gydytojo odontologo atlyginimo priedui finansuoti. Kadangi konkuruoti, gerinti paslaugų prieinamumą ir išlaikyti kokybiškas paslaugas teikiantį specialistą yra sudėtinga, skatinantis darbo užmokestis yra viena iš svarbiausių priemonių, užtikrinančių efektyvų odontologinių paslaugų prieinamumą Neringos savivaldybės gyventojams (3.2.3.4.2 veikla). </w:t>
            </w:r>
          </w:p>
          <w:p w14:paraId="155656D7" w14:textId="77777777" w:rsidR="00502B94" w:rsidRPr="002D0D17" w:rsidRDefault="00502B94" w:rsidP="00103D4E">
            <w:pPr>
              <w:spacing w:before="0" w:after="0"/>
              <w:ind w:firstLine="0"/>
              <w:rPr>
                <w:iCs/>
                <w:sz w:val="20"/>
              </w:rPr>
            </w:pPr>
            <w:r w:rsidRPr="002D0D17">
              <w:rPr>
                <w:iCs/>
                <w:sz w:val="20"/>
              </w:rPr>
              <w:t>Norint užtikrinti kineziterapijos ir masažo paslaugų teikimą, reikalinga mokėti darbo užmokestį sveikatos priežiūros specialistams – kineziterapeutams. Mokamų paslaugų kainų bazinis dydis yra nustatytas Lietuvos Respublikos sveikatos apsaugos ministro įsakymu, o šių gaunamų lėšų nepakanka atlyginimų mokėjimui. Todėl skiriamas finansavimas darbuotojų užmokesčiui iš savivaldybės biudžeto lėšų (3.2.3.4.3 veikla).</w:t>
            </w:r>
          </w:p>
          <w:p w14:paraId="2C4E2251" w14:textId="77777777" w:rsidR="00502B94" w:rsidRPr="002D0D17" w:rsidRDefault="00502B94" w:rsidP="00103D4E">
            <w:pPr>
              <w:spacing w:before="0" w:after="0"/>
              <w:ind w:firstLine="0"/>
              <w:rPr>
                <w:iCs/>
                <w:sz w:val="20"/>
              </w:rPr>
            </w:pPr>
            <w:r w:rsidRPr="002D0D17">
              <w:rPr>
                <w:iCs/>
                <w:sz w:val="20"/>
              </w:rPr>
              <w:t>Tam, kad Neringos PSPC galėtų užtikrinti gydytojo teikiamas asmens sveikatos priežiūros paslaugas vasaros metu savaitgaliais ir švenčių dienomis, reikalingas papildomas finansavimas. Šių paslaugų poreikis kasmet auga. Lėšos naudojamos laikinai įdarbinamų medicinos gydytojų atlyginimui apmokėti (3.2.3.4.4 veikla).</w:t>
            </w:r>
          </w:p>
          <w:p w14:paraId="4C873758" w14:textId="77777777" w:rsidR="00502B94" w:rsidRPr="002D0D17" w:rsidRDefault="00502B94" w:rsidP="00103D4E">
            <w:pPr>
              <w:spacing w:before="0" w:after="0"/>
              <w:ind w:firstLine="0"/>
              <w:rPr>
                <w:bCs/>
                <w:iCs/>
                <w:sz w:val="20"/>
              </w:rPr>
            </w:pPr>
            <w:r w:rsidRPr="002D0D17">
              <w:rPr>
                <w:bCs/>
                <w:iCs/>
                <w:sz w:val="20"/>
              </w:rPr>
              <w:t>Savivaldybės biudžeto lėšos skiriamos ir Neringos PSPC veiklos ir darbo sąlygų gerinimui. Reikalingos lėšos sveikatos priežiūros specialistų kvalifikacijos tobulinimui – gydytojai per metus turi išklausyti 120 val., o slaugytojai 60 val. kvalifikacijos tobulinimo kursų. Taip pat 2024 m. reikalingos lėšos Neringos PSPC pastato remonto ir priežiūros darbams – kasmetiniam pastato išorės ir vidaus remontui (3.2.3.4.5 veikla).</w:t>
            </w:r>
          </w:p>
          <w:p w14:paraId="7A631477" w14:textId="77777777" w:rsidR="00502B94" w:rsidRPr="002D0D17" w:rsidRDefault="00502B94" w:rsidP="00103D4E">
            <w:pPr>
              <w:spacing w:before="0" w:after="0"/>
              <w:ind w:firstLine="0"/>
              <w:rPr>
                <w:bCs/>
                <w:i/>
                <w:iCs/>
                <w:sz w:val="20"/>
              </w:rPr>
            </w:pPr>
            <w:r w:rsidRPr="002D0D17">
              <w:rPr>
                <w:bCs/>
                <w:iCs/>
                <w:sz w:val="20"/>
              </w:rPr>
              <w:t>Neringos savivaldybės taryba 2019 m. birželio 27 d. sprendimu Nr. T1-114 pritarė p</w:t>
            </w:r>
            <w:r w:rsidRPr="002D0D17">
              <w:rPr>
                <w:bCs/>
                <w:sz w:val="20"/>
              </w:rPr>
              <w:t xml:space="preserve">rojekto „Žmonių saugumo didinimas Baltijos jūroje per tarptautinį bendradarbiavimą Vakarų Lietuvoje ir </w:t>
            </w:r>
            <w:proofErr w:type="spellStart"/>
            <w:r w:rsidRPr="002D0D17">
              <w:rPr>
                <w:bCs/>
                <w:sz w:val="20"/>
              </w:rPr>
              <w:t>Kuržemėje</w:t>
            </w:r>
            <w:proofErr w:type="spellEnd"/>
            <w:r w:rsidRPr="002D0D17">
              <w:rPr>
                <w:bCs/>
                <w:sz w:val="20"/>
              </w:rPr>
              <w:t xml:space="preserve">“ įgyvendinimui. </w:t>
            </w:r>
          </w:p>
          <w:p w14:paraId="46150FD8" w14:textId="77777777" w:rsidR="00502B94" w:rsidRPr="002D0D17" w:rsidRDefault="00502B94" w:rsidP="00103D4E">
            <w:pPr>
              <w:spacing w:before="0" w:after="0"/>
              <w:ind w:firstLine="0"/>
              <w:rPr>
                <w:bCs/>
                <w:iCs/>
                <w:szCs w:val="24"/>
              </w:rPr>
            </w:pPr>
            <w:r w:rsidRPr="002D0D17">
              <w:rPr>
                <w:bCs/>
                <w:iCs/>
                <w:sz w:val="20"/>
              </w:rPr>
              <w:t>Neringos PSPC palaikomojo gydymo ir slaugos skyriaus paslaugos teikiamos visus metus. Skyriuje nuolat gydosi ne mažiau 10 pacientų ir jiems yra reikalinga nuolatinė priežiūra. Iš PSDF lėšų apmokama 3,5 lovos už paciento 120 dienų per vienus kalendorinius metus terminą, todėl reikalingas šio skyriaus išlaikymas slaugos priemonėms (medicinos priemonėms ir medikamentams, valymo priemonėms ir kt.), skalbyklos paslaugoms, paciento maitinimui, darbuotojų darbo užmokesčiui (3.2.3.4.8 veikla).</w:t>
            </w:r>
            <w:r w:rsidRPr="002D0D17">
              <w:rPr>
                <w:bCs/>
                <w:iCs/>
                <w:szCs w:val="24"/>
              </w:rPr>
              <w:t xml:space="preserve"> </w:t>
            </w:r>
          </w:p>
          <w:p w14:paraId="310D99A0" w14:textId="77777777" w:rsidR="00502B94" w:rsidRPr="002D0D17" w:rsidRDefault="00502B94" w:rsidP="00103D4E">
            <w:pPr>
              <w:spacing w:before="0" w:after="0"/>
              <w:ind w:firstLine="0"/>
              <w:rPr>
                <w:bCs/>
                <w:iCs/>
                <w:szCs w:val="24"/>
              </w:rPr>
            </w:pPr>
            <w:r w:rsidRPr="002D0D17">
              <w:rPr>
                <w:bCs/>
                <w:iCs/>
                <w:sz w:val="20"/>
              </w:rPr>
              <w:t>Kineziterapijos ir gydomojo masažo paslaugų teikimo užtikrinimui, reikalinga mokėti darbo užmokestį sveikatos priežiūros specialistams – kineziterapeutams. Šių darbo vietų išlaikymui reikalingas finansavimas darbo užmokesčiui.</w:t>
            </w:r>
          </w:p>
        </w:tc>
      </w:tr>
      <w:tr w:rsidR="00502B94" w:rsidRPr="002D0D17" w14:paraId="550A5C5D" w14:textId="77777777" w:rsidTr="00103D4E">
        <w:trPr>
          <w:trHeight w:val="70"/>
        </w:trPr>
        <w:tc>
          <w:tcPr>
            <w:tcW w:w="5000" w:type="pct"/>
            <w:gridSpan w:val="5"/>
            <w:vAlign w:val="center"/>
          </w:tcPr>
          <w:p w14:paraId="2310C2B5" w14:textId="77777777" w:rsidR="00502B94" w:rsidRPr="002D0D17" w:rsidRDefault="00502B94" w:rsidP="00103D4E">
            <w:pPr>
              <w:pStyle w:val="Default"/>
              <w:jc w:val="both"/>
              <w:rPr>
                <w:b/>
                <w:bCs/>
                <w:sz w:val="22"/>
                <w:szCs w:val="22"/>
                <w:lang w:eastAsia="en-US"/>
              </w:rPr>
            </w:pPr>
            <w:r w:rsidRPr="002D0D17">
              <w:rPr>
                <w:b/>
                <w:bCs/>
                <w:sz w:val="22"/>
                <w:szCs w:val="22"/>
                <w:lang w:eastAsia="en-US"/>
              </w:rPr>
              <w:t>3.2.3.4. priemonė „Kokybiškų sveikatos paslaugų organizavimas“</w:t>
            </w:r>
          </w:p>
        </w:tc>
      </w:tr>
      <w:tr w:rsidR="00502B94" w:rsidRPr="002D0D17" w14:paraId="7F844D1C" w14:textId="77777777" w:rsidTr="00103D4E">
        <w:trPr>
          <w:trHeight w:val="70"/>
        </w:trPr>
        <w:tc>
          <w:tcPr>
            <w:tcW w:w="5000" w:type="pct"/>
            <w:gridSpan w:val="5"/>
            <w:vAlign w:val="center"/>
          </w:tcPr>
          <w:p w14:paraId="098647FC" w14:textId="77777777" w:rsidR="00502B94" w:rsidRPr="002D0D17" w:rsidRDefault="00502B94" w:rsidP="00103D4E">
            <w:pPr>
              <w:pStyle w:val="Default"/>
              <w:jc w:val="both"/>
              <w:rPr>
                <w:sz w:val="22"/>
                <w:szCs w:val="22"/>
                <w:lang w:eastAsia="en-US"/>
              </w:rPr>
            </w:pPr>
            <w:r w:rsidRPr="002D0D17">
              <w:rPr>
                <w:sz w:val="22"/>
                <w:szCs w:val="22"/>
                <w:lang w:eastAsia="en-US"/>
              </w:rPr>
              <w:t>3.2.3.4.1. veikla „Fizioterapijos, rentgeno ir laboratorijos paslaugų teikimo Neringos PSPC užtikrinimas“</w:t>
            </w:r>
          </w:p>
        </w:tc>
      </w:tr>
      <w:tr w:rsidR="00502B94" w:rsidRPr="002D0D17" w14:paraId="3A9A098E" w14:textId="77777777" w:rsidTr="00103D4E">
        <w:trPr>
          <w:trHeight w:val="70"/>
        </w:trPr>
        <w:tc>
          <w:tcPr>
            <w:tcW w:w="5000" w:type="pct"/>
            <w:gridSpan w:val="5"/>
            <w:vAlign w:val="center"/>
          </w:tcPr>
          <w:p w14:paraId="118F1EB7" w14:textId="77777777" w:rsidR="00502B94" w:rsidRPr="002D0D17" w:rsidRDefault="00502B94" w:rsidP="00103D4E">
            <w:pPr>
              <w:pStyle w:val="Default"/>
              <w:jc w:val="both"/>
              <w:rPr>
                <w:sz w:val="22"/>
                <w:szCs w:val="22"/>
                <w:lang w:eastAsia="en-US"/>
              </w:rPr>
            </w:pPr>
            <w:r w:rsidRPr="002D0D17">
              <w:rPr>
                <w:sz w:val="22"/>
                <w:szCs w:val="22"/>
                <w:lang w:eastAsia="en-US"/>
              </w:rPr>
              <w:t>3.2.3.4.2. veikla „Odontologinių paslaugų teikimo Neringos PSPC užtikrinimas“</w:t>
            </w:r>
          </w:p>
        </w:tc>
      </w:tr>
      <w:tr w:rsidR="00502B94" w:rsidRPr="002D0D17" w14:paraId="7727F5FC" w14:textId="77777777" w:rsidTr="00103D4E">
        <w:trPr>
          <w:trHeight w:val="70"/>
        </w:trPr>
        <w:tc>
          <w:tcPr>
            <w:tcW w:w="5000" w:type="pct"/>
            <w:gridSpan w:val="5"/>
            <w:vAlign w:val="center"/>
          </w:tcPr>
          <w:p w14:paraId="426D5378" w14:textId="77777777" w:rsidR="00502B94" w:rsidRPr="002D0D17" w:rsidRDefault="00502B94" w:rsidP="00103D4E">
            <w:pPr>
              <w:pStyle w:val="Default"/>
              <w:jc w:val="both"/>
              <w:rPr>
                <w:sz w:val="22"/>
                <w:szCs w:val="22"/>
                <w:lang w:eastAsia="en-US"/>
              </w:rPr>
            </w:pPr>
            <w:r w:rsidRPr="002D0D17">
              <w:rPr>
                <w:sz w:val="22"/>
                <w:szCs w:val="22"/>
                <w:lang w:eastAsia="en-US"/>
              </w:rPr>
              <w:t>3.2.3.4.3. veikla „Ambulatorinės reabilitacijos paslaugų teikimo užtikrinimas Neringos PSPC“</w:t>
            </w:r>
          </w:p>
        </w:tc>
      </w:tr>
      <w:tr w:rsidR="00502B94" w:rsidRPr="002D0D17" w14:paraId="5FC1206D" w14:textId="77777777" w:rsidTr="00103D4E">
        <w:trPr>
          <w:trHeight w:val="70"/>
        </w:trPr>
        <w:tc>
          <w:tcPr>
            <w:tcW w:w="5000" w:type="pct"/>
            <w:gridSpan w:val="5"/>
            <w:vAlign w:val="center"/>
          </w:tcPr>
          <w:p w14:paraId="5314CB1E" w14:textId="77777777" w:rsidR="00502B94" w:rsidRPr="002D0D17" w:rsidRDefault="00502B94" w:rsidP="00103D4E">
            <w:pPr>
              <w:pStyle w:val="Default"/>
              <w:jc w:val="both"/>
              <w:rPr>
                <w:sz w:val="22"/>
                <w:szCs w:val="22"/>
                <w:lang w:eastAsia="en-US"/>
              </w:rPr>
            </w:pPr>
            <w:r w:rsidRPr="002D0D17">
              <w:rPr>
                <w:sz w:val="22"/>
                <w:szCs w:val="22"/>
                <w:lang w:eastAsia="en-US"/>
              </w:rPr>
              <w:t>3.2.3.4.4. veikla „Ambulatorinės gydytojo pagalbos teikimas Neringos PSPC po šeimos gydytojų darbo valandų, savaitgaliais ir švenčių dienomis iki 22.00 val. nuo birželio 1 d. iki rugpjūčio 31 d.“</w:t>
            </w:r>
          </w:p>
        </w:tc>
      </w:tr>
      <w:tr w:rsidR="00502B94" w:rsidRPr="002D0D17" w14:paraId="71E1B495" w14:textId="77777777" w:rsidTr="00103D4E">
        <w:trPr>
          <w:trHeight w:val="70"/>
        </w:trPr>
        <w:tc>
          <w:tcPr>
            <w:tcW w:w="5000" w:type="pct"/>
            <w:gridSpan w:val="5"/>
            <w:vAlign w:val="center"/>
          </w:tcPr>
          <w:p w14:paraId="0F05F055" w14:textId="77777777" w:rsidR="00502B94" w:rsidRPr="002D0D17" w:rsidRDefault="00502B94" w:rsidP="00103D4E">
            <w:pPr>
              <w:pStyle w:val="Default"/>
              <w:jc w:val="both"/>
              <w:rPr>
                <w:sz w:val="22"/>
                <w:szCs w:val="22"/>
                <w:lang w:eastAsia="en-US"/>
              </w:rPr>
            </w:pPr>
            <w:r w:rsidRPr="002D0D17">
              <w:rPr>
                <w:sz w:val="22"/>
                <w:szCs w:val="22"/>
                <w:lang w:eastAsia="en-US"/>
              </w:rPr>
              <w:t>3.2.3.4.5. veikla „Neringos PSPC veiklos rėmimas, darbo sąlygų gerinimas“</w:t>
            </w:r>
          </w:p>
        </w:tc>
      </w:tr>
      <w:tr w:rsidR="00502B94" w:rsidRPr="002D0D17" w14:paraId="0C8751CE" w14:textId="77777777" w:rsidTr="00103D4E">
        <w:trPr>
          <w:trHeight w:val="70"/>
        </w:trPr>
        <w:tc>
          <w:tcPr>
            <w:tcW w:w="5000" w:type="pct"/>
            <w:gridSpan w:val="5"/>
            <w:vAlign w:val="center"/>
          </w:tcPr>
          <w:p w14:paraId="7AD9B1CF" w14:textId="77777777" w:rsidR="00502B94" w:rsidRPr="002D0D17" w:rsidRDefault="00502B94" w:rsidP="00103D4E">
            <w:pPr>
              <w:pStyle w:val="Default"/>
              <w:jc w:val="both"/>
              <w:rPr>
                <w:sz w:val="22"/>
                <w:szCs w:val="22"/>
                <w:lang w:eastAsia="en-US"/>
              </w:rPr>
            </w:pPr>
            <w:r w:rsidRPr="002D0D17">
              <w:rPr>
                <w:sz w:val="22"/>
                <w:szCs w:val="22"/>
                <w:lang w:eastAsia="en-US"/>
              </w:rPr>
              <w:t>3.2.3.4.6. veikla „GMP posto Juodkrantėje veiklos užtikrinimas vasaros sezono metu“</w:t>
            </w:r>
          </w:p>
        </w:tc>
      </w:tr>
      <w:tr w:rsidR="00502B94" w:rsidRPr="002D0D17" w14:paraId="1F92DB7E" w14:textId="77777777" w:rsidTr="00103D4E">
        <w:trPr>
          <w:trHeight w:val="70"/>
        </w:trPr>
        <w:tc>
          <w:tcPr>
            <w:tcW w:w="5000" w:type="pct"/>
            <w:gridSpan w:val="5"/>
            <w:vAlign w:val="center"/>
          </w:tcPr>
          <w:p w14:paraId="3E5A0C33" w14:textId="77777777" w:rsidR="00502B94" w:rsidRPr="002D0D17" w:rsidRDefault="00502B94" w:rsidP="00103D4E">
            <w:pPr>
              <w:pStyle w:val="Default"/>
              <w:jc w:val="both"/>
              <w:rPr>
                <w:sz w:val="22"/>
                <w:szCs w:val="22"/>
                <w:lang w:eastAsia="en-US"/>
              </w:rPr>
            </w:pPr>
            <w:r w:rsidRPr="002D0D17">
              <w:rPr>
                <w:sz w:val="22"/>
                <w:szCs w:val="22"/>
                <w:lang w:eastAsia="en-US"/>
              </w:rPr>
              <w:t>3.2.3.4.8. veikla „Neringos PSPC Palaikomojo gydymo ir slaugos skyriaus veiklos užtikrinimas“</w:t>
            </w:r>
          </w:p>
        </w:tc>
      </w:tr>
      <w:tr w:rsidR="00502B94" w:rsidRPr="002D0D17" w14:paraId="439B9B0A" w14:textId="77777777" w:rsidTr="00103D4E">
        <w:trPr>
          <w:trHeight w:val="70"/>
        </w:trPr>
        <w:tc>
          <w:tcPr>
            <w:tcW w:w="5000" w:type="pct"/>
            <w:gridSpan w:val="5"/>
            <w:vAlign w:val="center"/>
          </w:tcPr>
          <w:p w14:paraId="5FFB37E1" w14:textId="77777777" w:rsidR="00502B94" w:rsidRPr="002D0D17" w:rsidRDefault="00502B94" w:rsidP="00103D4E">
            <w:pPr>
              <w:pStyle w:val="Default"/>
              <w:jc w:val="both"/>
              <w:rPr>
                <w:sz w:val="22"/>
                <w:szCs w:val="22"/>
                <w:lang w:eastAsia="en-US"/>
              </w:rPr>
            </w:pPr>
            <w:r w:rsidRPr="002D0D17">
              <w:rPr>
                <w:sz w:val="22"/>
                <w:szCs w:val="22"/>
                <w:lang w:eastAsia="en-US"/>
              </w:rPr>
              <w:t>3.2.3.4.9. veikla „Sveikatos priežiūros specialistų kvalifikacijos kėlimas“</w:t>
            </w:r>
          </w:p>
        </w:tc>
      </w:tr>
      <w:tr w:rsidR="00502B94" w:rsidRPr="002D0D17" w14:paraId="23A3FDBF" w14:textId="77777777" w:rsidTr="00103D4E">
        <w:trPr>
          <w:trHeight w:val="485"/>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4397A27A" w14:textId="77777777" w:rsidR="00502B94" w:rsidRPr="002D0D17" w:rsidRDefault="00502B94" w:rsidP="00103D4E">
            <w:pPr>
              <w:suppressAutoHyphens/>
              <w:spacing w:before="0" w:after="0"/>
              <w:ind w:firstLine="0"/>
              <w:rPr>
                <w:b/>
                <w:bCs/>
                <w:color w:val="000000"/>
                <w:sz w:val="22"/>
                <w:szCs w:val="22"/>
              </w:rPr>
            </w:pPr>
            <w:r w:rsidRPr="002D0D17">
              <w:rPr>
                <w:b/>
                <w:bCs/>
                <w:color w:val="000000"/>
                <w:sz w:val="22"/>
                <w:szCs w:val="22"/>
              </w:rPr>
              <w:t>Nefinansinės priemonės</w:t>
            </w:r>
          </w:p>
          <w:p w14:paraId="2B4105FA" w14:textId="77777777" w:rsidR="00502B94" w:rsidRPr="002D0D17" w:rsidRDefault="00502B94" w:rsidP="00103D4E">
            <w:pPr>
              <w:suppressAutoHyphens/>
              <w:spacing w:before="0" w:after="0"/>
              <w:ind w:firstLine="0"/>
              <w:rPr>
                <w:sz w:val="22"/>
                <w:szCs w:val="22"/>
              </w:rPr>
            </w:pPr>
            <w:r w:rsidRPr="002D0D17">
              <w:rPr>
                <w:sz w:val="22"/>
                <w:szCs w:val="22"/>
              </w:rPr>
              <w:t>2.3.3.1.2. veikla „Projekto „Sveikos gyvensenos skatinimas Neringos savivaldybėje“ įgyvendinimas“</w:t>
            </w:r>
          </w:p>
          <w:p w14:paraId="788F119F" w14:textId="77777777" w:rsidR="00502B94" w:rsidRPr="002D0D17" w:rsidRDefault="00502B94" w:rsidP="00103D4E">
            <w:pPr>
              <w:suppressAutoHyphens/>
              <w:spacing w:before="0" w:after="0"/>
              <w:ind w:firstLine="0"/>
              <w:rPr>
                <w:color w:val="000000"/>
                <w:sz w:val="22"/>
                <w:szCs w:val="22"/>
              </w:rPr>
            </w:pPr>
            <w:r w:rsidRPr="002D0D17">
              <w:rPr>
                <w:sz w:val="22"/>
                <w:szCs w:val="22"/>
              </w:rPr>
              <w:t xml:space="preserve">3.2.3.4.7. veikla „Projekto „Žmonių saugumo didinimas Baltijos jūroje per tarptautinį bendradarbiavimą Vakarų Lietuvoje ir </w:t>
            </w:r>
            <w:proofErr w:type="spellStart"/>
            <w:r w:rsidRPr="002D0D17">
              <w:rPr>
                <w:sz w:val="22"/>
                <w:szCs w:val="22"/>
              </w:rPr>
              <w:t>Kuržemėje</w:t>
            </w:r>
            <w:proofErr w:type="spellEnd"/>
            <w:r w:rsidRPr="002D0D17">
              <w:rPr>
                <w:sz w:val="22"/>
                <w:szCs w:val="22"/>
              </w:rPr>
              <w:t>“ įgyvendinimas“</w:t>
            </w:r>
          </w:p>
        </w:tc>
      </w:tr>
      <w:tr w:rsidR="00502B94" w:rsidRPr="002D0D17" w14:paraId="7AE5BFB4" w14:textId="77777777" w:rsidTr="00103D4E">
        <w:trPr>
          <w:trHeight w:val="204"/>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54A3AF6" w14:textId="77777777" w:rsidR="00502B94" w:rsidRPr="002D0D17" w:rsidRDefault="00502B94" w:rsidP="00103D4E">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6BC4E082" w14:textId="77777777" w:rsidR="00502B94" w:rsidRPr="002D0D17" w:rsidRDefault="00502B94" w:rsidP="00103D4E">
            <w:pPr>
              <w:suppressAutoHyphens/>
              <w:spacing w:before="0" w:after="0"/>
              <w:ind w:firstLine="0"/>
              <w:jc w:val="center"/>
              <w:rPr>
                <w:b/>
                <w:bCs/>
                <w:color w:val="000000"/>
                <w:sz w:val="22"/>
                <w:szCs w:val="22"/>
              </w:rPr>
            </w:pPr>
          </w:p>
        </w:tc>
      </w:tr>
      <w:tr w:rsidR="00502B94" w:rsidRPr="002D0D17" w14:paraId="029DE0A5" w14:textId="77777777" w:rsidTr="00103D4E">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5AF84C8F" w14:textId="77777777" w:rsidR="00502B94" w:rsidRPr="002D0D17" w:rsidRDefault="00502B94" w:rsidP="00103D4E">
            <w:pPr>
              <w:suppressAutoHyphens/>
              <w:spacing w:before="0" w:after="0"/>
              <w:ind w:firstLine="0"/>
              <w:rPr>
                <w:color w:val="000000"/>
                <w:sz w:val="22"/>
                <w:szCs w:val="22"/>
              </w:rPr>
            </w:pPr>
          </w:p>
        </w:tc>
      </w:tr>
      <w:tr w:rsidR="00502B94" w:rsidRPr="002D0D17" w14:paraId="6A316D08" w14:textId="77777777" w:rsidTr="00103D4E">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7DBFD37C" w14:textId="77777777" w:rsidR="00502B94" w:rsidRPr="002D0D17" w:rsidRDefault="00502B94" w:rsidP="00103D4E">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3212912" w14:textId="77777777" w:rsidR="00502B94" w:rsidRPr="002D0D17" w:rsidRDefault="00502B94" w:rsidP="00103D4E">
            <w:pPr>
              <w:suppressAutoHyphens/>
              <w:spacing w:before="0" w:after="0"/>
              <w:ind w:firstLine="0"/>
              <w:jc w:val="center"/>
              <w:rPr>
                <w:b/>
                <w:bCs/>
                <w:color w:val="000000"/>
                <w:sz w:val="22"/>
                <w:szCs w:val="22"/>
              </w:rPr>
            </w:pPr>
            <w:r w:rsidRPr="002D0D17">
              <w:rPr>
                <w:b/>
                <w:bCs/>
                <w:color w:val="000000"/>
                <w:sz w:val="22"/>
                <w:szCs w:val="22"/>
              </w:rPr>
              <w:t>Kodas</w:t>
            </w:r>
          </w:p>
        </w:tc>
      </w:tr>
      <w:tr w:rsidR="00502B94" w:rsidRPr="002D0D17" w14:paraId="49610EBC" w14:textId="77777777" w:rsidTr="00103D4E">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0530AF6A" w14:textId="77777777" w:rsidR="00502B94" w:rsidRPr="002D0D17" w:rsidRDefault="00502B94" w:rsidP="00103D4E">
            <w:pPr>
              <w:suppressAutoHyphens/>
              <w:spacing w:before="0" w:after="0"/>
              <w:ind w:firstLine="0"/>
              <w:rPr>
                <w:b/>
                <w:bCs/>
                <w:color w:val="000000"/>
                <w:sz w:val="22"/>
                <w:szCs w:val="22"/>
              </w:rPr>
            </w:pPr>
            <w:r w:rsidRPr="002D0D17">
              <w:rPr>
                <w:sz w:val="22"/>
                <w:szCs w:val="22"/>
              </w:rPr>
              <w:t>Neringos savivaldybės administracija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7C63160" w14:textId="77777777" w:rsidR="00502B94" w:rsidRPr="002D0D17" w:rsidRDefault="00502B94" w:rsidP="00103D4E">
            <w:pPr>
              <w:autoSpaceDE w:val="0"/>
              <w:autoSpaceDN w:val="0"/>
              <w:adjustRightInd w:val="0"/>
              <w:spacing w:before="0" w:after="0"/>
              <w:ind w:firstLine="0"/>
              <w:jc w:val="center"/>
              <w:rPr>
                <w:b/>
                <w:bCs/>
                <w:color w:val="000000"/>
                <w:sz w:val="22"/>
                <w:szCs w:val="22"/>
              </w:rPr>
            </w:pPr>
            <w:r w:rsidRPr="002D0D17">
              <w:rPr>
                <w:sz w:val="22"/>
                <w:szCs w:val="22"/>
              </w:rPr>
              <w:t>188754378</w:t>
            </w:r>
          </w:p>
        </w:tc>
      </w:tr>
      <w:tr w:rsidR="00502B94" w:rsidRPr="002D0D17" w14:paraId="077761C3" w14:textId="77777777" w:rsidTr="00103D4E">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B7F1A7D" w14:textId="77777777" w:rsidR="00502B94" w:rsidRPr="002D0D17" w:rsidRDefault="00502B94" w:rsidP="00103D4E">
            <w:pPr>
              <w:suppressAutoHyphens/>
              <w:spacing w:before="0" w:after="0"/>
              <w:ind w:firstLine="0"/>
              <w:rPr>
                <w:sz w:val="22"/>
                <w:szCs w:val="22"/>
                <w:lang w:eastAsia="lt-LT"/>
              </w:rPr>
            </w:pPr>
            <w:r w:rsidRPr="002D0D17">
              <w:rPr>
                <w:sz w:val="22"/>
                <w:szCs w:val="22"/>
              </w:rPr>
              <w:t>Viešoji įstaiga Neringos pirminės sveikatos priežiūros centras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627FF3B" w14:textId="77777777" w:rsidR="00502B94" w:rsidRPr="002D0D17" w:rsidRDefault="00502B94" w:rsidP="00103D4E">
            <w:pPr>
              <w:autoSpaceDE w:val="0"/>
              <w:autoSpaceDN w:val="0"/>
              <w:adjustRightInd w:val="0"/>
              <w:spacing w:before="0" w:after="0"/>
              <w:ind w:firstLine="0"/>
              <w:jc w:val="center"/>
              <w:rPr>
                <w:b/>
                <w:bCs/>
                <w:color w:val="000000"/>
                <w:sz w:val="22"/>
                <w:szCs w:val="22"/>
              </w:rPr>
            </w:pPr>
            <w:r w:rsidRPr="002D0D17">
              <w:rPr>
                <w:sz w:val="22"/>
                <w:szCs w:val="22"/>
              </w:rPr>
              <w:t>152765472</w:t>
            </w:r>
          </w:p>
        </w:tc>
      </w:tr>
      <w:tr w:rsidR="00502B94" w:rsidRPr="002D0D17" w14:paraId="44B2F577" w14:textId="77777777" w:rsidTr="00103D4E">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09EE3BD4" w14:textId="77777777" w:rsidR="00502B94" w:rsidRPr="002D0D17" w:rsidRDefault="00502B94" w:rsidP="00103D4E">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1379DA28" w14:textId="77777777" w:rsidR="00502B94" w:rsidRPr="002D0D17" w:rsidRDefault="00502B94" w:rsidP="00103D4E">
            <w:pPr>
              <w:suppressAutoHyphens/>
              <w:spacing w:before="0" w:after="0"/>
              <w:ind w:firstLine="0"/>
              <w:jc w:val="center"/>
              <w:rPr>
                <w:b/>
                <w:bCs/>
                <w:color w:val="000000"/>
                <w:sz w:val="22"/>
                <w:szCs w:val="22"/>
              </w:rPr>
            </w:pPr>
            <w:r w:rsidRPr="002D0D17">
              <w:rPr>
                <w:b/>
                <w:bCs/>
                <w:color w:val="000000"/>
                <w:sz w:val="22"/>
                <w:szCs w:val="22"/>
              </w:rPr>
              <w:t>Kodas</w:t>
            </w:r>
          </w:p>
        </w:tc>
      </w:tr>
      <w:tr w:rsidR="00502B94" w:rsidRPr="002D0D17" w14:paraId="75E83EE1" w14:textId="77777777" w:rsidTr="00103D4E">
        <w:trPr>
          <w:trHeight w:val="20"/>
        </w:trPr>
        <w:tc>
          <w:tcPr>
            <w:tcW w:w="4033" w:type="pct"/>
            <w:gridSpan w:val="2"/>
            <w:tcBorders>
              <w:top w:val="single" w:sz="4" w:space="0" w:color="000000"/>
              <w:left w:val="single" w:sz="8" w:space="0" w:color="auto"/>
              <w:bottom w:val="single" w:sz="4" w:space="0" w:color="000000"/>
              <w:right w:val="single" w:sz="8" w:space="0" w:color="000000"/>
            </w:tcBorders>
            <w:shd w:val="clear" w:color="auto" w:fill="auto"/>
          </w:tcPr>
          <w:p w14:paraId="207FB445" w14:textId="77777777" w:rsidR="00502B94" w:rsidRPr="002D0D17" w:rsidRDefault="00502B94" w:rsidP="00103D4E">
            <w:pPr>
              <w:suppressAutoHyphens/>
              <w:spacing w:before="0" w:after="0"/>
              <w:ind w:firstLine="0"/>
              <w:jc w:val="left"/>
              <w:rPr>
                <w:color w:val="000000"/>
                <w:sz w:val="22"/>
                <w:szCs w:val="22"/>
                <w:highlight w:val="yellow"/>
              </w:rPr>
            </w:pPr>
            <w:r w:rsidRPr="002D0D17">
              <w:rPr>
                <w:sz w:val="22"/>
                <w:szCs w:val="22"/>
              </w:rPr>
              <w:t>Vyriausiasis specialistas (savivaldybės gydytojas)</w:t>
            </w:r>
          </w:p>
        </w:tc>
        <w:tc>
          <w:tcPr>
            <w:tcW w:w="967" w:type="pct"/>
            <w:gridSpan w:val="3"/>
            <w:tcBorders>
              <w:top w:val="single" w:sz="4" w:space="0" w:color="000000"/>
              <w:left w:val="single" w:sz="8" w:space="0" w:color="auto"/>
              <w:bottom w:val="single" w:sz="4" w:space="0" w:color="000000"/>
              <w:right w:val="single" w:sz="8" w:space="0" w:color="000000"/>
            </w:tcBorders>
            <w:shd w:val="clear" w:color="auto" w:fill="auto"/>
            <w:vAlign w:val="center"/>
          </w:tcPr>
          <w:p w14:paraId="5E336CF8" w14:textId="77777777" w:rsidR="00502B94" w:rsidRPr="002D0D17" w:rsidRDefault="00502B94" w:rsidP="00103D4E">
            <w:pPr>
              <w:suppressAutoHyphens/>
              <w:spacing w:before="0" w:after="0"/>
              <w:ind w:firstLine="0"/>
              <w:jc w:val="center"/>
              <w:rPr>
                <w:color w:val="000000"/>
                <w:sz w:val="22"/>
                <w:szCs w:val="22"/>
                <w:highlight w:val="yellow"/>
              </w:rPr>
            </w:pPr>
          </w:p>
        </w:tc>
      </w:tr>
      <w:tr w:rsidR="00502B94" w:rsidRPr="002D0D17" w14:paraId="4D79D06E" w14:textId="77777777" w:rsidTr="00103D4E">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69C1474E" w14:textId="77777777" w:rsidR="00502B94" w:rsidRPr="002D0D17" w:rsidRDefault="00502B94" w:rsidP="00103D4E">
            <w:pPr>
              <w:spacing w:before="0" w:after="0"/>
              <w:ind w:firstLine="0"/>
              <w:rPr>
                <w:sz w:val="22"/>
                <w:szCs w:val="22"/>
                <w:lang w:eastAsia="lt-LT"/>
              </w:rPr>
            </w:pPr>
            <w:r w:rsidRPr="002D0D17">
              <w:rPr>
                <w:sz w:val="22"/>
                <w:szCs w:val="22"/>
              </w:rPr>
              <w:t>Strateginio planavimo, investicijų ir turizmo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6D9680F" w14:textId="77777777" w:rsidR="00502B94" w:rsidRPr="002D0D17" w:rsidRDefault="00502B94" w:rsidP="00103D4E">
            <w:pPr>
              <w:suppressAutoHyphens/>
              <w:spacing w:before="0" w:after="0"/>
              <w:ind w:firstLine="0"/>
              <w:jc w:val="center"/>
              <w:rPr>
                <w:color w:val="000000"/>
                <w:sz w:val="22"/>
                <w:szCs w:val="22"/>
                <w:highlight w:val="yellow"/>
              </w:rPr>
            </w:pPr>
          </w:p>
        </w:tc>
      </w:tr>
      <w:tr w:rsidR="00502B94" w:rsidRPr="002D0D17" w14:paraId="537BF46C" w14:textId="77777777" w:rsidTr="00103D4E">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553DE2A7" w14:textId="77777777" w:rsidR="00502B94" w:rsidRPr="002D0D17" w:rsidRDefault="00502B94" w:rsidP="00103D4E">
            <w:pPr>
              <w:suppressAutoHyphens/>
              <w:spacing w:before="0" w:after="0"/>
              <w:ind w:firstLine="0"/>
              <w:jc w:val="left"/>
              <w:rPr>
                <w:color w:val="000000"/>
                <w:sz w:val="22"/>
                <w:szCs w:val="22"/>
                <w:highlight w:val="yellow"/>
              </w:rPr>
            </w:pPr>
            <w:r w:rsidRPr="002D0D17">
              <w:rPr>
                <w:sz w:val="22"/>
                <w:szCs w:val="22"/>
              </w:rPr>
              <w:t>Viešoji įstaiga Neringos pirminės sveikatos priežiūros centras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22D0094" w14:textId="77777777" w:rsidR="00502B94" w:rsidRPr="002D0D17" w:rsidRDefault="00502B94" w:rsidP="00103D4E">
            <w:pPr>
              <w:suppressAutoHyphens/>
              <w:spacing w:before="0" w:after="0"/>
              <w:ind w:firstLine="0"/>
              <w:jc w:val="center"/>
              <w:rPr>
                <w:color w:val="000000"/>
                <w:sz w:val="22"/>
                <w:szCs w:val="22"/>
                <w:highlight w:val="yellow"/>
              </w:rPr>
            </w:pPr>
          </w:p>
        </w:tc>
      </w:tr>
    </w:tbl>
    <w:p w14:paraId="0BE0FA53" w14:textId="77777777" w:rsidR="00214F87" w:rsidRDefault="00214F87" w:rsidP="004E70C0">
      <w:pPr>
        <w:ind w:firstLine="0"/>
      </w:pPr>
    </w:p>
    <w:sectPr w:rsidR="00214F8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F6C"/>
    <w:rsid w:val="00214F87"/>
    <w:rsid w:val="004E70C0"/>
    <w:rsid w:val="00502B94"/>
    <w:rsid w:val="00EF1F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15097"/>
  <w15:chartTrackingRefBased/>
  <w15:docId w15:val="{279E7E79-A8D3-415E-9A9A-C0044A2C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02B94"/>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502B94"/>
    <w:pPr>
      <w:keepNext/>
      <w:keepLines/>
      <w:outlineLvl w:val="0"/>
    </w:pPr>
    <w:rPr>
      <w:rFonts w:eastAsiaTheme="majorEastAsia" w:cstheme="majorBidi"/>
      <w:b/>
      <w:color w:val="2F5496" w:themeColor="accent1" w:themeShade="BF"/>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02B94"/>
    <w:rPr>
      <w:rFonts w:ascii="Times New Roman" w:eastAsiaTheme="majorEastAsia" w:hAnsi="Times New Roman" w:cstheme="majorBidi"/>
      <w:b/>
      <w:color w:val="2F5496" w:themeColor="accent1" w:themeShade="BF"/>
      <w:kern w:val="0"/>
      <w:sz w:val="24"/>
      <w:szCs w:val="32"/>
      <w14:ligatures w14:val="none"/>
    </w:rPr>
  </w:style>
  <w:style w:type="paragraph" w:customStyle="1" w:styleId="Default">
    <w:name w:val="Default"/>
    <w:rsid w:val="00502B9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08. Sveikatos priežiūros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9C9A5CD9-5651-4BB5-8E59-B0DA7CD8A61E}">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2.1. Tikslas: </a:t>
          </a:r>
          <a:r>
            <a:rPr lang="lt-LT" sz="1000">
              <a:solidFill>
                <a:sysClr val="windowText" lastClr="000000"/>
              </a:solidFill>
              <a:latin typeface="Times New Roman" panose="02020603050405020304" pitchFamily="18" charset="0"/>
              <a:cs typeface="Times New Roman" panose="02020603050405020304" pitchFamily="18" charset="0"/>
            </a:rPr>
            <a:t>Kryptingai vystyti darnaus judumo planą</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BD057CB3-90B2-4BF3-AF7B-4A6F82C54FCE}" type="parTrans" cxnId="{58E98DA7-5930-4E32-AFAC-38F06977A0B7}">
      <dgm:prSet/>
      <dgm:spPr/>
      <dgm:t>
        <a:bodyPr/>
        <a:lstStyle/>
        <a:p>
          <a:endParaRPr lang="lt-LT"/>
        </a:p>
      </dgm:t>
    </dgm:pt>
    <dgm:pt modelId="{B58FC2C6-BA7D-4A50-AF60-43CEBA962204}" type="sibTrans" cxnId="{58E98DA7-5930-4E32-AFAC-38F06977A0B7}">
      <dgm:prSet/>
      <dgm:spPr/>
      <dgm:t>
        <a:bodyPr/>
        <a:lstStyle/>
        <a:p>
          <a:endParaRPr lang="lt-LT"/>
        </a:p>
      </dgm:t>
    </dgm:pt>
    <dgm:pt modelId="{2FAA26A8-10DB-488D-80BE-199858D48FCF}">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2.1.2. uždavinys. </a:t>
          </a:r>
          <a:r>
            <a:rPr lang="lt-LT" sz="1000">
              <a:solidFill>
                <a:sysClr val="windowText" lastClr="000000"/>
              </a:solidFill>
              <a:latin typeface="Times New Roman" panose="02020603050405020304" pitchFamily="18" charset="0"/>
              <a:cs typeface="Times New Roman" panose="02020603050405020304" pitchFamily="18" charset="0"/>
            </a:rPr>
            <a:t>Sukurti svečiams ir gyventojams patrauklią ir saugią aplinką</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9FBFA6B5-E318-4D79-92CE-9197EFF57CD3}" type="parTrans" cxnId="{5760A3A8-4EC1-4A0A-A609-D45A14C5843B}">
      <dgm:prSet/>
      <dgm:spPr/>
      <dgm:t>
        <a:bodyPr/>
        <a:lstStyle/>
        <a:p>
          <a:endParaRPr lang="lt-LT"/>
        </a:p>
      </dgm:t>
    </dgm:pt>
    <dgm:pt modelId="{5B61AB04-6077-4C62-9D6B-988725E6DF0C}" type="sibTrans" cxnId="{5760A3A8-4EC1-4A0A-A609-D45A14C5843B}">
      <dgm:prSet/>
      <dgm:spPr/>
      <dgm:t>
        <a:bodyPr/>
        <a:lstStyle/>
        <a:p>
          <a:endParaRPr lang="lt-LT"/>
        </a:p>
      </dgm:t>
    </dgm:pt>
    <dgm:pt modelId="{030CBEF8-ADEE-40F5-A5B6-AB229C5A6954}">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2.3. Tikslas: </a:t>
          </a:r>
          <a:r>
            <a:rPr lang="lt-LT" sz="1000">
              <a:solidFill>
                <a:sysClr val="windowText" lastClr="000000"/>
              </a:solidFill>
              <a:latin typeface="Times New Roman" panose="02020603050405020304" pitchFamily="18" charset="0"/>
              <a:cs typeface="Times New Roman" panose="02020603050405020304" pitchFamily="18" charset="0"/>
            </a:rPr>
            <a:t>Laimingos bendruomenės kūrimas</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EF0A50BA-9819-432C-B022-BB6DA945BE67}" type="parTrans" cxnId="{E2FD3328-F09B-42A0-B775-585E6D4DDE03}">
      <dgm:prSet/>
      <dgm:spPr/>
      <dgm:t>
        <a:bodyPr/>
        <a:lstStyle/>
        <a:p>
          <a:endParaRPr lang="lt-LT"/>
        </a:p>
      </dgm:t>
    </dgm:pt>
    <dgm:pt modelId="{3E6BA8D4-6D3D-41E4-AEAF-71D15F477BFA}" type="sibTrans" cxnId="{E2FD3328-F09B-42A0-B775-585E6D4DDE03}">
      <dgm:prSet/>
      <dgm:spPr/>
      <dgm:t>
        <a:bodyPr/>
        <a:lstStyle/>
        <a:p>
          <a:endParaRPr lang="lt-LT"/>
        </a:p>
      </dgm:t>
    </dgm:pt>
    <dgm:pt modelId="{006B8236-2F3A-4D09-9E9C-8018A3799B14}">
      <dgm:prSet custT="1"/>
      <dgm:spPr>
        <a:solidFill>
          <a:schemeClr val="accent5">
            <a:lumMod val="20000"/>
            <a:lumOff val="80000"/>
          </a:schemeClr>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2.3.3. uždavinys. Padidinti sklaidą apie sveikos gyvensenos ir fizinio aktyvumo naudą, užtikrinti ligų prevenciją, padidinti gyventojų sveikatingumo raštingumą</a:t>
          </a:r>
        </a:p>
      </dgm:t>
    </dgm:pt>
    <dgm:pt modelId="{812E4DFA-8E52-4161-8B3E-FC7FBFD78751}" type="parTrans" cxnId="{97D1FD08-A011-4B78-B88B-C80D9668A756}">
      <dgm:prSet/>
      <dgm:spPr/>
      <dgm:t>
        <a:bodyPr/>
        <a:lstStyle/>
        <a:p>
          <a:endParaRPr lang="lt-LT"/>
        </a:p>
      </dgm:t>
    </dgm:pt>
    <dgm:pt modelId="{07D46626-4884-42B9-AD0B-C5D663FA7AB4}" type="sibTrans" cxnId="{97D1FD08-A011-4B78-B88B-C80D9668A756}">
      <dgm:prSet/>
      <dgm:spPr/>
      <dgm:t>
        <a:bodyPr/>
        <a:lstStyle/>
        <a:p>
          <a:endParaRPr lang="lt-LT"/>
        </a:p>
      </dgm:t>
    </dgm:pt>
    <dgm:pt modelId="{38BD0771-46C5-49EC-BD20-548198D31745}">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3.2. Tikslas: </a:t>
          </a:r>
          <a:r>
            <a:rPr lang="lt-LT" sz="1000">
              <a:solidFill>
                <a:sysClr val="windowText" lastClr="000000"/>
              </a:solidFill>
              <a:latin typeface="Times New Roman" panose="02020603050405020304" pitchFamily="18" charset="0"/>
              <a:cs typeface="Times New Roman" panose="02020603050405020304" pitchFamily="18" charset="0"/>
            </a:rPr>
            <a:t>Viešųjų paslaugų kokybės gerinimas</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AAC443FD-1299-4986-AAFF-621C278A84D1}" type="parTrans" cxnId="{4BC657DF-984F-4B45-8B17-45DB53C2B4F6}">
      <dgm:prSet/>
      <dgm:spPr/>
      <dgm:t>
        <a:bodyPr/>
        <a:lstStyle/>
        <a:p>
          <a:endParaRPr lang="lt-LT"/>
        </a:p>
      </dgm:t>
    </dgm:pt>
    <dgm:pt modelId="{AFE79C11-5F0D-45D5-AF0B-3B78A34C95EA}" type="sibTrans" cxnId="{4BC657DF-984F-4B45-8B17-45DB53C2B4F6}">
      <dgm:prSet/>
      <dgm:spPr/>
      <dgm:t>
        <a:bodyPr/>
        <a:lstStyle/>
        <a:p>
          <a:endParaRPr lang="lt-LT"/>
        </a:p>
      </dgm:t>
    </dgm:pt>
    <dgm:pt modelId="{00F48922-C695-45FB-BB05-CE9A329DE451}">
      <dgm:prSet custT="1"/>
      <dgm:spPr>
        <a:solidFill>
          <a:schemeClr val="accent5">
            <a:lumMod val="20000"/>
            <a:lumOff val="80000"/>
          </a:schemeClr>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3.2.3. uždavinys. Padidinti sveikatos, socialinių paslaugų kokybę ir prieinamumą visų gyvenviečių gyventojams, vykdyti paslaugų plėtrą</a:t>
          </a:r>
        </a:p>
      </dgm:t>
    </dgm:pt>
    <dgm:pt modelId="{E89D6268-3027-4E03-BEE4-7816A01DD899}" type="parTrans" cxnId="{AD59FD15-79E7-4D84-9900-B8031B06CA55}">
      <dgm:prSet/>
      <dgm:spPr/>
      <dgm:t>
        <a:bodyPr/>
        <a:lstStyle/>
        <a:p>
          <a:endParaRPr lang="lt-LT"/>
        </a:p>
      </dgm:t>
    </dgm:pt>
    <dgm:pt modelId="{1F52D3F4-3A1E-4D86-9B36-08CBD27ADEE5}" type="sibTrans" cxnId="{AD59FD15-79E7-4D84-9900-B8031B06CA55}">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72616" custLinFactNeighborX="6540" custLinFactNeighborY="-6382">
        <dgm:presLayoutVars>
          <dgm:chPref val="3"/>
        </dgm:presLayoutVars>
      </dgm:prSet>
      <dgm:spPr/>
    </dgm:pt>
    <dgm:pt modelId="{A09BB5FD-9DE7-4FC9-9164-301E4DBD6086}" type="pres">
      <dgm:prSet presAssocID="{55267862-1EAE-4D9E-A1D1-39B656B69F31}" presName="level2hierChild" presStyleCnt="0"/>
      <dgm:spPr/>
    </dgm:pt>
    <dgm:pt modelId="{16362D20-E1E9-414A-808A-25973DB5B5A2}" type="pres">
      <dgm:prSet presAssocID="{BD057CB3-90B2-4BF3-AF7B-4A6F82C54FCE}" presName="conn2-1" presStyleLbl="parChTrans1D2" presStyleIdx="0" presStyleCnt="3"/>
      <dgm:spPr/>
    </dgm:pt>
    <dgm:pt modelId="{AF98EF30-3068-4795-91EA-19584CBF43AD}" type="pres">
      <dgm:prSet presAssocID="{BD057CB3-90B2-4BF3-AF7B-4A6F82C54FCE}" presName="connTx" presStyleLbl="parChTrans1D2" presStyleIdx="0" presStyleCnt="3"/>
      <dgm:spPr/>
    </dgm:pt>
    <dgm:pt modelId="{5E340A43-B21C-4BA8-9C2B-B9F603B397CB}" type="pres">
      <dgm:prSet presAssocID="{9C9A5CD9-5651-4BB5-8E59-B0DA7CD8A61E}" presName="root2" presStyleCnt="0"/>
      <dgm:spPr/>
    </dgm:pt>
    <dgm:pt modelId="{28ACABFF-96F1-4F75-BF23-0264B1C9D7AE}" type="pres">
      <dgm:prSet presAssocID="{9C9A5CD9-5651-4BB5-8E59-B0DA7CD8A61E}" presName="LevelTwoTextNode" presStyleLbl="node2" presStyleIdx="0" presStyleCnt="3" custScaleX="139211" custScaleY="60215" custLinFactNeighborX="-20612" custLinFactNeighborY="15798">
        <dgm:presLayoutVars>
          <dgm:chPref val="3"/>
        </dgm:presLayoutVars>
      </dgm:prSet>
      <dgm:spPr/>
    </dgm:pt>
    <dgm:pt modelId="{BF4AEA57-731D-4353-BDB7-6634AB13855C}" type="pres">
      <dgm:prSet presAssocID="{9C9A5CD9-5651-4BB5-8E59-B0DA7CD8A61E}" presName="level3hierChild" presStyleCnt="0"/>
      <dgm:spPr/>
    </dgm:pt>
    <dgm:pt modelId="{A5AEBDC6-FE03-49A1-AD0F-2945451759C6}" type="pres">
      <dgm:prSet presAssocID="{9FBFA6B5-E318-4D79-92CE-9197EFF57CD3}" presName="conn2-1" presStyleLbl="parChTrans1D3" presStyleIdx="0" presStyleCnt="3"/>
      <dgm:spPr/>
    </dgm:pt>
    <dgm:pt modelId="{E85B3565-7DDD-4EF0-AA7C-41C20B356F74}" type="pres">
      <dgm:prSet presAssocID="{9FBFA6B5-E318-4D79-92CE-9197EFF57CD3}" presName="connTx" presStyleLbl="parChTrans1D3" presStyleIdx="0" presStyleCnt="3"/>
      <dgm:spPr/>
    </dgm:pt>
    <dgm:pt modelId="{A3747FAE-6C9D-427B-A06A-B0714F20EC3D}" type="pres">
      <dgm:prSet presAssocID="{2FAA26A8-10DB-488D-80BE-199858D48FCF}" presName="root2" presStyleCnt="0"/>
      <dgm:spPr/>
    </dgm:pt>
    <dgm:pt modelId="{8AFF04A4-32A2-4217-AE3E-7DCADE056048}" type="pres">
      <dgm:prSet presAssocID="{2FAA26A8-10DB-488D-80BE-199858D48FCF}" presName="LevelTwoTextNode" presStyleLbl="node3" presStyleIdx="0" presStyleCnt="3" custScaleX="161827" custScaleY="78454" custLinFactNeighborX="-29770" custLinFactNeighborY="-7895">
        <dgm:presLayoutVars>
          <dgm:chPref val="3"/>
        </dgm:presLayoutVars>
      </dgm:prSet>
      <dgm:spPr/>
    </dgm:pt>
    <dgm:pt modelId="{7CF005C4-79CE-4F00-9DCF-8DA2AB67F5A9}" type="pres">
      <dgm:prSet presAssocID="{2FAA26A8-10DB-488D-80BE-199858D48FCF}" presName="level3hierChild" presStyleCnt="0"/>
      <dgm:spPr/>
    </dgm:pt>
    <dgm:pt modelId="{2C27AC4F-FFC9-41FE-8746-F3C23B01FDCB}" type="pres">
      <dgm:prSet presAssocID="{EF0A50BA-9819-432C-B022-BB6DA945BE67}" presName="conn2-1" presStyleLbl="parChTrans1D2" presStyleIdx="1" presStyleCnt="3"/>
      <dgm:spPr/>
    </dgm:pt>
    <dgm:pt modelId="{86628F8C-209B-4093-925E-1AC9B404E270}" type="pres">
      <dgm:prSet presAssocID="{EF0A50BA-9819-432C-B022-BB6DA945BE67}" presName="connTx" presStyleLbl="parChTrans1D2" presStyleIdx="1" presStyleCnt="3"/>
      <dgm:spPr/>
    </dgm:pt>
    <dgm:pt modelId="{0BECCD34-C961-4142-AC8F-06EDAC7BA604}" type="pres">
      <dgm:prSet presAssocID="{030CBEF8-ADEE-40F5-A5B6-AB229C5A6954}" presName="root2" presStyleCnt="0"/>
      <dgm:spPr/>
    </dgm:pt>
    <dgm:pt modelId="{2579B933-3CD9-4A8B-95EE-A987D23AFC1C}" type="pres">
      <dgm:prSet presAssocID="{030CBEF8-ADEE-40F5-A5B6-AB229C5A6954}" presName="LevelTwoTextNode" presStyleLbl="node2" presStyleIdx="1" presStyleCnt="3" custScaleX="139211" custScaleY="56580" custLinFactNeighborX="-21368" custLinFactNeighborY="1919">
        <dgm:presLayoutVars>
          <dgm:chPref val="3"/>
        </dgm:presLayoutVars>
      </dgm:prSet>
      <dgm:spPr/>
    </dgm:pt>
    <dgm:pt modelId="{56511C8D-737B-4E2A-98A1-8777622C882B}" type="pres">
      <dgm:prSet presAssocID="{030CBEF8-ADEE-40F5-A5B6-AB229C5A6954}" presName="level3hierChild" presStyleCnt="0"/>
      <dgm:spPr/>
    </dgm:pt>
    <dgm:pt modelId="{12DD8235-8852-416E-A205-D7EAD436ECD4}" type="pres">
      <dgm:prSet presAssocID="{812E4DFA-8E52-4161-8B3E-FC7FBFD78751}" presName="conn2-1" presStyleLbl="parChTrans1D3" presStyleIdx="1" presStyleCnt="3"/>
      <dgm:spPr/>
    </dgm:pt>
    <dgm:pt modelId="{7BBD2242-C4D9-47A0-A997-F85C0BD06446}" type="pres">
      <dgm:prSet presAssocID="{812E4DFA-8E52-4161-8B3E-FC7FBFD78751}" presName="connTx" presStyleLbl="parChTrans1D3" presStyleIdx="1" presStyleCnt="3"/>
      <dgm:spPr/>
    </dgm:pt>
    <dgm:pt modelId="{3C3A33DE-F4D1-4FAC-A5C2-5215483EBE75}" type="pres">
      <dgm:prSet presAssocID="{006B8236-2F3A-4D09-9E9C-8018A3799B14}" presName="root2" presStyleCnt="0"/>
      <dgm:spPr/>
    </dgm:pt>
    <dgm:pt modelId="{9A45537E-C750-4CB1-833D-00A2D6731753}" type="pres">
      <dgm:prSet presAssocID="{006B8236-2F3A-4D09-9E9C-8018A3799B14}" presName="LevelTwoTextNode" presStyleLbl="node3" presStyleIdx="1" presStyleCnt="3" custScaleX="161730" custScaleY="127463" custLinFactNeighborX="-28169" custLinFactNeighborY="-14327">
        <dgm:presLayoutVars>
          <dgm:chPref val="3"/>
        </dgm:presLayoutVars>
      </dgm:prSet>
      <dgm:spPr/>
    </dgm:pt>
    <dgm:pt modelId="{2C46B3B4-45AA-4146-9FC1-54D312AC9F1C}" type="pres">
      <dgm:prSet presAssocID="{006B8236-2F3A-4D09-9E9C-8018A3799B14}" presName="level3hierChild" presStyleCnt="0"/>
      <dgm:spPr/>
    </dgm:pt>
    <dgm:pt modelId="{B38C0A57-B90E-46E3-9343-618BCDDF2D4C}" type="pres">
      <dgm:prSet presAssocID="{AAC443FD-1299-4986-AAFF-621C278A84D1}" presName="conn2-1" presStyleLbl="parChTrans1D2" presStyleIdx="2" presStyleCnt="3"/>
      <dgm:spPr/>
    </dgm:pt>
    <dgm:pt modelId="{3835FE48-B5AE-4BB3-8654-BB323340E847}" type="pres">
      <dgm:prSet presAssocID="{AAC443FD-1299-4986-AAFF-621C278A84D1}" presName="connTx" presStyleLbl="parChTrans1D2" presStyleIdx="2" presStyleCnt="3"/>
      <dgm:spPr/>
    </dgm:pt>
    <dgm:pt modelId="{CB3FD6BA-B357-4AB1-B85A-B49EEDF4F1BA}" type="pres">
      <dgm:prSet presAssocID="{38BD0771-46C5-49EC-BD20-548198D31745}" presName="root2" presStyleCnt="0"/>
      <dgm:spPr/>
    </dgm:pt>
    <dgm:pt modelId="{5493B4CA-02B5-4D0C-ABE4-99F5174B68D6}" type="pres">
      <dgm:prSet presAssocID="{38BD0771-46C5-49EC-BD20-548198D31745}" presName="LevelTwoTextNode" presStyleLbl="node2" presStyleIdx="2" presStyleCnt="3" custScaleX="139211" custScaleY="53946" custLinFactNeighborX="-21366" custLinFactNeighborY="-32364">
        <dgm:presLayoutVars>
          <dgm:chPref val="3"/>
        </dgm:presLayoutVars>
      </dgm:prSet>
      <dgm:spPr/>
    </dgm:pt>
    <dgm:pt modelId="{CA28E02E-D0CC-44C5-968F-53B8B29163E2}" type="pres">
      <dgm:prSet presAssocID="{38BD0771-46C5-49EC-BD20-548198D31745}" presName="level3hierChild" presStyleCnt="0"/>
      <dgm:spPr/>
    </dgm:pt>
    <dgm:pt modelId="{CC290210-7DEC-40E6-9E13-69A1AE737D4A}" type="pres">
      <dgm:prSet presAssocID="{E89D6268-3027-4E03-BEE4-7816A01DD899}" presName="conn2-1" presStyleLbl="parChTrans1D3" presStyleIdx="2" presStyleCnt="3"/>
      <dgm:spPr/>
    </dgm:pt>
    <dgm:pt modelId="{0B0657A3-5A34-409F-9E3C-FAB9F93FF483}" type="pres">
      <dgm:prSet presAssocID="{E89D6268-3027-4E03-BEE4-7816A01DD899}" presName="connTx" presStyleLbl="parChTrans1D3" presStyleIdx="2" presStyleCnt="3"/>
      <dgm:spPr/>
    </dgm:pt>
    <dgm:pt modelId="{1B5CAF40-C714-414B-9D8E-E024651E05B1}" type="pres">
      <dgm:prSet presAssocID="{00F48922-C695-45FB-BB05-CE9A329DE451}" presName="root2" presStyleCnt="0"/>
      <dgm:spPr/>
    </dgm:pt>
    <dgm:pt modelId="{B53B7563-287B-46D8-AB5E-A23397FB2D84}" type="pres">
      <dgm:prSet presAssocID="{00F48922-C695-45FB-BB05-CE9A329DE451}" presName="LevelTwoTextNode" presStyleLbl="node3" presStyleIdx="2" presStyleCnt="3" custScaleX="164544" custScaleY="125096" custLinFactNeighborX="-30422" custLinFactNeighborY="-23229">
        <dgm:presLayoutVars>
          <dgm:chPref val="3"/>
        </dgm:presLayoutVars>
      </dgm:prSet>
      <dgm:spPr/>
    </dgm:pt>
    <dgm:pt modelId="{29C7C51F-805F-4226-9B7C-7C733D4C3AB6}" type="pres">
      <dgm:prSet presAssocID="{00F48922-C695-45FB-BB05-CE9A329DE451}" presName="level3hierChild" presStyleCnt="0"/>
      <dgm:spPr/>
    </dgm:pt>
  </dgm:ptLst>
  <dgm:cxnLst>
    <dgm:cxn modelId="{AEB72503-0043-45BC-9815-B6410BAEBFEB}" type="presOf" srcId="{EF0A50BA-9819-432C-B022-BB6DA945BE67}" destId="{86628F8C-209B-4093-925E-1AC9B404E270}" srcOrd="1" destOrd="0" presId="urn:microsoft.com/office/officeart/2005/8/layout/hierarchy2"/>
    <dgm:cxn modelId="{C064FD07-1380-4F86-8A22-CBC2389B0654}" type="presOf" srcId="{38BD0771-46C5-49EC-BD20-548198D31745}" destId="{5493B4CA-02B5-4D0C-ABE4-99F5174B68D6}" srcOrd="0" destOrd="0" presId="urn:microsoft.com/office/officeart/2005/8/layout/hierarchy2"/>
    <dgm:cxn modelId="{97D1FD08-A011-4B78-B88B-C80D9668A756}" srcId="{030CBEF8-ADEE-40F5-A5B6-AB229C5A6954}" destId="{006B8236-2F3A-4D09-9E9C-8018A3799B14}" srcOrd="0" destOrd="0" parTransId="{812E4DFA-8E52-4161-8B3E-FC7FBFD78751}" sibTransId="{07D46626-4884-42B9-AD0B-C5D663FA7AB4}"/>
    <dgm:cxn modelId="{860EB80B-15CC-4B47-98C9-6E5F3C424922}" type="presOf" srcId="{AAC443FD-1299-4986-AAFF-621C278A84D1}" destId="{3835FE48-B5AE-4BB3-8654-BB323340E847}" srcOrd="1" destOrd="0" presId="urn:microsoft.com/office/officeart/2005/8/layout/hierarchy2"/>
    <dgm:cxn modelId="{AD59FD15-79E7-4D84-9900-B8031B06CA55}" srcId="{38BD0771-46C5-49EC-BD20-548198D31745}" destId="{00F48922-C695-45FB-BB05-CE9A329DE451}" srcOrd="0" destOrd="0" parTransId="{E89D6268-3027-4E03-BEE4-7816A01DD899}" sibTransId="{1F52D3F4-3A1E-4D86-9B36-08CBD27ADEE5}"/>
    <dgm:cxn modelId="{94FF1F16-8B8A-49BF-99E2-DF86A195F3D2}" srcId="{E480CF39-32BF-46A8-8343-4C7561E3C6C5}" destId="{55267862-1EAE-4D9E-A1D1-39B656B69F31}" srcOrd="0" destOrd="0" parTransId="{815DCD1D-190F-4AE9-9E3B-59D69BEA9623}" sibTransId="{A78887E8-E998-4069-A7F4-7C7DFFD60ACA}"/>
    <dgm:cxn modelId="{E2FD3328-F09B-42A0-B775-585E6D4DDE03}" srcId="{55267862-1EAE-4D9E-A1D1-39B656B69F31}" destId="{030CBEF8-ADEE-40F5-A5B6-AB229C5A6954}" srcOrd="1" destOrd="0" parTransId="{EF0A50BA-9819-432C-B022-BB6DA945BE67}" sibTransId="{3E6BA8D4-6D3D-41E4-AEAF-71D15F477BFA}"/>
    <dgm:cxn modelId="{A1948E39-BA15-4AB5-8EDB-31DFE8353302}" type="presOf" srcId="{9FBFA6B5-E318-4D79-92CE-9197EFF57CD3}" destId="{E85B3565-7DDD-4EF0-AA7C-41C20B356F74}" srcOrd="1" destOrd="0" presId="urn:microsoft.com/office/officeart/2005/8/layout/hierarchy2"/>
    <dgm:cxn modelId="{5C716461-84F2-4917-B8EA-36C82E886026}" type="presOf" srcId="{030CBEF8-ADEE-40F5-A5B6-AB229C5A6954}" destId="{2579B933-3CD9-4A8B-95EE-A987D23AFC1C}" srcOrd="0" destOrd="0" presId="urn:microsoft.com/office/officeart/2005/8/layout/hierarchy2"/>
    <dgm:cxn modelId="{5277D144-8E6C-42D8-8B3F-76DC8AC4DF4C}" type="presOf" srcId="{EF0A50BA-9819-432C-B022-BB6DA945BE67}" destId="{2C27AC4F-FFC9-41FE-8746-F3C23B01FDCB}" srcOrd="0" destOrd="0" presId="urn:microsoft.com/office/officeart/2005/8/layout/hierarchy2"/>
    <dgm:cxn modelId="{A81A3546-4B8E-4F49-8B21-21F4B7185E88}" type="presOf" srcId="{AAC443FD-1299-4986-AAFF-621C278A84D1}" destId="{B38C0A57-B90E-46E3-9343-618BCDDF2D4C}" srcOrd="0" destOrd="0" presId="urn:microsoft.com/office/officeart/2005/8/layout/hierarchy2"/>
    <dgm:cxn modelId="{D6615E47-FFEF-4ACF-80E1-AEB71577D3D9}" type="presOf" srcId="{812E4DFA-8E52-4161-8B3E-FC7FBFD78751}" destId="{7BBD2242-C4D9-47A0-A997-F85C0BD06446}" srcOrd="1" destOrd="0" presId="urn:microsoft.com/office/officeart/2005/8/layout/hierarchy2"/>
    <dgm:cxn modelId="{87F6254B-EB08-4223-8E50-492BA477A4CE}" type="presOf" srcId="{9FBFA6B5-E318-4D79-92CE-9197EFF57CD3}" destId="{A5AEBDC6-FE03-49A1-AD0F-2945451759C6}" srcOrd="0" destOrd="0" presId="urn:microsoft.com/office/officeart/2005/8/layout/hierarchy2"/>
    <dgm:cxn modelId="{0DFD724B-EABD-4D57-92F7-1B9F82D77EE2}" type="presOf" srcId="{9C9A5CD9-5651-4BB5-8E59-B0DA7CD8A61E}" destId="{28ACABFF-96F1-4F75-BF23-0264B1C9D7AE}" srcOrd="0" destOrd="0" presId="urn:microsoft.com/office/officeart/2005/8/layout/hierarchy2"/>
    <dgm:cxn modelId="{3EDA9C54-F0C3-4B14-AD7D-8869FBB55178}" type="presOf" srcId="{006B8236-2F3A-4D09-9E9C-8018A3799B14}" destId="{9A45537E-C750-4CB1-833D-00A2D6731753}" srcOrd="0" destOrd="0" presId="urn:microsoft.com/office/officeart/2005/8/layout/hierarchy2"/>
    <dgm:cxn modelId="{F4E00155-9204-478F-9B4C-DEAAA49FA341}" type="presOf" srcId="{00F48922-C695-45FB-BB05-CE9A329DE451}" destId="{B53B7563-287B-46D8-AB5E-A23397FB2D84}" srcOrd="0" destOrd="0" presId="urn:microsoft.com/office/officeart/2005/8/layout/hierarchy2"/>
    <dgm:cxn modelId="{0033A07D-9317-4E5A-AD81-921F98D26467}" type="presOf" srcId="{2FAA26A8-10DB-488D-80BE-199858D48FCF}" destId="{8AFF04A4-32A2-4217-AE3E-7DCADE056048}" srcOrd="0" destOrd="0" presId="urn:microsoft.com/office/officeart/2005/8/layout/hierarchy2"/>
    <dgm:cxn modelId="{3B15ED81-54F5-4464-8FE1-E5FC82369000}" type="presOf" srcId="{E89D6268-3027-4E03-BEE4-7816A01DD899}" destId="{CC290210-7DEC-40E6-9E13-69A1AE737D4A}" srcOrd="0" destOrd="0" presId="urn:microsoft.com/office/officeart/2005/8/layout/hierarchy2"/>
    <dgm:cxn modelId="{DBA96D8B-8127-4342-8EF8-1AD84538A1D0}" type="presOf" srcId="{812E4DFA-8E52-4161-8B3E-FC7FBFD78751}" destId="{12DD8235-8852-416E-A205-D7EAD436ECD4}" srcOrd="0"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EAB35D8F-7C99-4D32-B3FB-5BA426F178A8}" type="presOf" srcId="{E89D6268-3027-4E03-BEE4-7816A01DD899}" destId="{0B0657A3-5A34-409F-9E3C-FAB9F93FF483}" srcOrd="1" destOrd="0" presId="urn:microsoft.com/office/officeart/2005/8/layout/hierarchy2"/>
    <dgm:cxn modelId="{58E98DA7-5930-4E32-AFAC-38F06977A0B7}" srcId="{55267862-1EAE-4D9E-A1D1-39B656B69F31}" destId="{9C9A5CD9-5651-4BB5-8E59-B0DA7CD8A61E}" srcOrd="0" destOrd="0" parTransId="{BD057CB3-90B2-4BF3-AF7B-4A6F82C54FCE}" sibTransId="{B58FC2C6-BA7D-4A50-AF60-43CEBA962204}"/>
    <dgm:cxn modelId="{5760A3A8-4EC1-4A0A-A609-D45A14C5843B}" srcId="{9C9A5CD9-5651-4BB5-8E59-B0DA7CD8A61E}" destId="{2FAA26A8-10DB-488D-80BE-199858D48FCF}" srcOrd="0" destOrd="0" parTransId="{9FBFA6B5-E318-4D79-92CE-9197EFF57CD3}" sibTransId="{5B61AB04-6077-4C62-9D6B-988725E6DF0C}"/>
    <dgm:cxn modelId="{67EF68C2-F1E3-4667-813C-6914392D3C77}" type="presOf" srcId="{55267862-1EAE-4D9E-A1D1-39B656B69F31}" destId="{A5AE039F-57DF-4DB3-9D6B-AA3BE956BF71}" srcOrd="0" destOrd="0" presId="urn:microsoft.com/office/officeart/2005/8/layout/hierarchy2"/>
    <dgm:cxn modelId="{662471D0-223F-4A9D-99EF-42CEC24B5E6A}" type="presOf" srcId="{BD057CB3-90B2-4BF3-AF7B-4A6F82C54FCE}" destId="{AF98EF30-3068-4795-91EA-19584CBF43AD}" srcOrd="1" destOrd="0" presId="urn:microsoft.com/office/officeart/2005/8/layout/hierarchy2"/>
    <dgm:cxn modelId="{4BC657DF-984F-4B45-8B17-45DB53C2B4F6}" srcId="{55267862-1EAE-4D9E-A1D1-39B656B69F31}" destId="{38BD0771-46C5-49EC-BD20-548198D31745}" srcOrd="2" destOrd="0" parTransId="{AAC443FD-1299-4986-AAFF-621C278A84D1}" sibTransId="{AFE79C11-5F0D-45D5-AF0B-3B78A34C95EA}"/>
    <dgm:cxn modelId="{7AE7DAF8-1A2F-4EAF-981C-803DAC82715E}" type="presOf" srcId="{BD057CB3-90B2-4BF3-AF7B-4A6F82C54FCE}" destId="{16362D20-E1E9-414A-808A-25973DB5B5A2}"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28FD772E-E13B-4591-8D5A-AF652F13E345}" type="presParOf" srcId="{A09BB5FD-9DE7-4FC9-9164-301E4DBD6086}" destId="{16362D20-E1E9-414A-808A-25973DB5B5A2}" srcOrd="0" destOrd="0" presId="urn:microsoft.com/office/officeart/2005/8/layout/hierarchy2"/>
    <dgm:cxn modelId="{E56A91A1-F242-4080-89BB-6471BA1A4F5C}" type="presParOf" srcId="{16362D20-E1E9-414A-808A-25973DB5B5A2}" destId="{AF98EF30-3068-4795-91EA-19584CBF43AD}" srcOrd="0" destOrd="0" presId="urn:microsoft.com/office/officeart/2005/8/layout/hierarchy2"/>
    <dgm:cxn modelId="{A2547662-4DF9-4592-BCB3-EEB7FC162830}" type="presParOf" srcId="{A09BB5FD-9DE7-4FC9-9164-301E4DBD6086}" destId="{5E340A43-B21C-4BA8-9C2B-B9F603B397CB}" srcOrd="1" destOrd="0" presId="urn:microsoft.com/office/officeart/2005/8/layout/hierarchy2"/>
    <dgm:cxn modelId="{A532DB66-3A69-4730-86EC-83D3BE2655D3}" type="presParOf" srcId="{5E340A43-B21C-4BA8-9C2B-B9F603B397CB}" destId="{28ACABFF-96F1-4F75-BF23-0264B1C9D7AE}" srcOrd="0" destOrd="0" presId="urn:microsoft.com/office/officeart/2005/8/layout/hierarchy2"/>
    <dgm:cxn modelId="{DDCA94A9-A73C-4BD4-BC0A-BA3E7E2D8D84}" type="presParOf" srcId="{5E340A43-B21C-4BA8-9C2B-B9F603B397CB}" destId="{BF4AEA57-731D-4353-BDB7-6634AB13855C}" srcOrd="1" destOrd="0" presId="urn:microsoft.com/office/officeart/2005/8/layout/hierarchy2"/>
    <dgm:cxn modelId="{6DC15EF4-5E7A-4F2A-B6C0-E25CE41B7C0A}" type="presParOf" srcId="{BF4AEA57-731D-4353-BDB7-6634AB13855C}" destId="{A5AEBDC6-FE03-49A1-AD0F-2945451759C6}" srcOrd="0" destOrd="0" presId="urn:microsoft.com/office/officeart/2005/8/layout/hierarchy2"/>
    <dgm:cxn modelId="{C5A2A333-9925-46FF-A4D2-FF1DCE70880D}" type="presParOf" srcId="{A5AEBDC6-FE03-49A1-AD0F-2945451759C6}" destId="{E85B3565-7DDD-4EF0-AA7C-41C20B356F74}" srcOrd="0" destOrd="0" presId="urn:microsoft.com/office/officeart/2005/8/layout/hierarchy2"/>
    <dgm:cxn modelId="{56CD619D-36FB-483E-98D4-F5E5DC35A559}" type="presParOf" srcId="{BF4AEA57-731D-4353-BDB7-6634AB13855C}" destId="{A3747FAE-6C9D-427B-A06A-B0714F20EC3D}" srcOrd="1" destOrd="0" presId="urn:microsoft.com/office/officeart/2005/8/layout/hierarchy2"/>
    <dgm:cxn modelId="{701774BB-682E-40E8-93B0-473553A77D25}" type="presParOf" srcId="{A3747FAE-6C9D-427B-A06A-B0714F20EC3D}" destId="{8AFF04A4-32A2-4217-AE3E-7DCADE056048}" srcOrd="0" destOrd="0" presId="urn:microsoft.com/office/officeart/2005/8/layout/hierarchy2"/>
    <dgm:cxn modelId="{DF83CCB0-3709-48F6-BE61-E199EF9445C7}" type="presParOf" srcId="{A3747FAE-6C9D-427B-A06A-B0714F20EC3D}" destId="{7CF005C4-79CE-4F00-9DCF-8DA2AB67F5A9}" srcOrd="1" destOrd="0" presId="urn:microsoft.com/office/officeart/2005/8/layout/hierarchy2"/>
    <dgm:cxn modelId="{93798D65-09B3-4F1F-AC5E-B203DD1C3AAF}" type="presParOf" srcId="{A09BB5FD-9DE7-4FC9-9164-301E4DBD6086}" destId="{2C27AC4F-FFC9-41FE-8746-F3C23B01FDCB}" srcOrd="2" destOrd="0" presId="urn:microsoft.com/office/officeart/2005/8/layout/hierarchy2"/>
    <dgm:cxn modelId="{A368815C-2987-45F1-AD6F-A87AAA034540}" type="presParOf" srcId="{2C27AC4F-FFC9-41FE-8746-F3C23B01FDCB}" destId="{86628F8C-209B-4093-925E-1AC9B404E270}" srcOrd="0" destOrd="0" presId="urn:microsoft.com/office/officeart/2005/8/layout/hierarchy2"/>
    <dgm:cxn modelId="{2AEAE383-4DE9-4D3E-80A1-22EAF32F7BBD}" type="presParOf" srcId="{A09BB5FD-9DE7-4FC9-9164-301E4DBD6086}" destId="{0BECCD34-C961-4142-AC8F-06EDAC7BA604}" srcOrd="3" destOrd="0" presId="urn:microsoft.com/office/officeart/2005/8/layout/hierarchy2"/>
    <dgm:cxn modelId="{28DC471B-D1E5-4D32-8F4B-C254BDF02544}" type="presParOf" srcId="{0BECCD34-C961-4142-AC8F-06EDAC7BA604}" destId="{2579B933-3CD9-4A8B-95EE-A987D23AFC1C}" srcOrd="0" destOrd="0" presId="urn:microsoft.com/office/officeart/2005/8/layout/hierarchy2"/>
    <dgm:cxn modelId="{5EAE7498-8D48-402B-97A8-BD20AF21A3D1}" type="presParOf" srcId="{0BECCD34-C961-4142-AC8F-06EDAC7BA604}" destId="{56511C8D-737B-4E2A-98A1-8777622C882B}" srcOrd="1" destOrd="0" presId="urn:microsoft.com/office/officeart/2005/8/layout/hierarchy2"/>
    <dgm:cxn modelId="{AE4383F2-C464-4CBB-AE4B-44D8BA7F9523}" type="presParOf" srcId="{56511C8D-737B-4E2A-98A1-8777622C882B}" destId="{12DD8235-8852-416E-A205-D7EAD436ECD4}" srcOrd="0" destOrd="0" presId="urn:microsoft.com/office/officeart/2005/8/layout/hierarchy2"/>
    <dgm:cxn modelId="{73C7FF74-B9BD-4DE8-A30C-896F168EF601}" type="presParOf" srcId="{12DD8235-8852-416E-A205-D7EAD436ECD4}" destId="{7BBD2242-C4D9-47A0-A997-F85C0BD06446}" srcOrd="0" destOrd="0" presId="urn:microsoft.com/office/officeart/2005/8/layout/hierarchy2"/>
    <dgm:cxn modelId="{02C0908D-A095-44DD-A487-3928C250F38C}" type="presParOf" srcId="{56511C8D-737B-4E2A-98A1-8777622C882B}" destId="{3C3A33DE-F4D1-4FAC-A5C2-5215483EBE75}" srcOrd="1" destOrd="0" presId="urn:microsoft.com/office/officeart/2005/8/layout/hierarchy2"/>
    <dgm:cxn modelId="{08E96D74-77D6-47DF-BDA6-D5307336DBC9}" type="presParOf" srcId="{3C3A33DE-F4D1-4FAC-A5C2-5215483EBE75}" destId="{9A45537E-C750-4CB1-833D-00A2D6731753}" srcOrd="0" destOrd="0" presId="urn:microsoft.com/office/officeart/2005/8/layout/hierarchy2"/>
    <dgm:cxn modelId="{943ED7C3-52B9-43E5-84BC-77672D70ABDA}" type="presParOf" srcId="{3C3A33DE-F4D1-4FAC-A5C2-5215483EBE75}" destId="{2C46B3B4-45AA-4146-9FC1-54D312AC9F1C}" srcOrd="1" destOrd="0" presId="urn:microsoft.com/office/officeart/2005/8/layout/hierarchy2"/>
    <dgm:cxn modelId="{0638F5AD-B013-4E0F-A309-F27221E9D2B0}" type="presParOf" srcId="{A09BB5FD-9DE7-4FC9-9164-301E4DBD6086}" destId="{B38C0A57-B90E-46E3-9343-618BCDDF2D4C}" srcOrd="4" destOrd="0" presId="urn:microsoft.com/office/officeart/2005/8/layout/hierarchy2"/>
    <dgm:cxn modelId="{6948901B-1A76-4074-B3C9-D6AEA250EF38}" type="presParOf" srcId="{B38C0A57-B90E-46E3-9343-618BCDDF2D4C}" destId="{3835FE48-B5AE-4BB3-8654-BB323340E847}" srcOrd="0" destOrd="0" presId="urn:microsoft.com/office/officeart/2005/8/layout/hierarchy2"/>
    <dgm:cxn modelId="{FFAD25C2-F37D-4B2C-A09B-57CD885AE9FE}" type="presParOf" srcId="{A09BB5FD-9DE7-4FC9-9164-301E4DBD6086}" destId="{CB3FD6BA-B357-4AB1-B85A-B49EEDF4F1BA}" srcOrd="5" destOrd="0" presId="urn:microsoft.com/office/officeart/2005/8/layout/hierarchy2"/>
    <dgm:cxn modelId="{7A1A4B81-3508-4DEB-AEB3-0F01FD8B9FB5}" type="presParOf" srcId="{CB3FD6BA-B357-4AB1-B85A-B49EEDF4F1BA}" destId="{5493B4CA-02B5-4D0C-ABE4-99F5174B68D6}" srcOrd="0" destOrd="0" presId="urn:microsoft.com/office/officeart/2005/8/layout/hierarchy2"/>
    <dgm:cxn modelId="{F3F91F6F-DAE9-4593-9D5B-DF8A69437F9C}" type="presParOf" srcId="{CB3FD6BA-B357-4AB1-B85A-B49EEDF4F1BA}" destId="{CA28E02E-D0CC-44C5-968F-53B8B29163E2}" srcOrd="1" destOrd="0" presId="urn:microsoft.com/office/officeart/2005/8/layout/hierarchy2"/>
    <dgm:cxn modelId="{A8AFA0D4-6287-4A83-AEA4-F18337930082}" type="presParOf" srcId="{CA28E02E-D0CC-44C5-968F-53B8B29163E2}" destId="{CC290210-7DEC-40E6-9E13-69A1AE737D4A}" srcOrd="0" destOrd="0" presId="urn:microsoft.com/office/officeart/2005/8/layout/hierarchy2"/>
    <dgm:cxn modelId="{5A917DD2-C0AF-478E-8EBE-FB73D99F38E1}" type="presParOf" srcId="{CC290210-7DEC-40E6-9E13-69A1AE737D4A}" destId="{0B0657A3-5A34-409F-9E3C-FAB9F93FF483}" srcOrd="0" destOrd="0" presId="urn:microsoft.com/office/officeart/2005/8/layout/hierarchy2"/>
    <dgm:cxn modelId="{C97E6440-B20D-4417-9156-F7A20A987865}" type="presParOf" srcId="{CA28E02E-D0CC-44C5-968F-53B8B29163E2}" destId="{1B5CAF40-C714-414B-9D8E-E024651E05B1}" srcOrd="1" destOrd="0" presId="urn:microsoft.com/office/officeart/2005/8/layout/hierarchy2"/>
    <dgm:cxn modelId="{630261E4-A0AC-4DDE-BAE8-FEF771B26325}" type="presParOf" srcId="{1B5CAF40-C714-414B-9D8E-E024651E05B1}" destId="{B53B7563-287B-46D8-AB5E-A23397FB2D84}" srcOrd="0" destOrd="0" presId="urn:microsoft.com/office/officeart/2005/8/layout/hierarchy2"/>
    <dgm:cxn modelId="{637AFECC-4C7E-4B0B-B9D3-85D95709FE19}" type="presParOf" srcId="{1B5CAF40-C714-414B-9D8E-E024651E05B1}" destId="{29C7C51F-805F-4226-9B7C-7C733D4C3AB6}" srcOrd="1" destOrd="0" presId="urn:microsoft.com/office/officeart/2005/8/layout/hierarchy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81598" y="767390"/>
          <a:ext cx="1429681" cy="420559"/>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08. Sveikatos priežiūros programa</a:t>
          </a:r>
        </a:p>
      </dsp:txBody>
      <dsp:txXfrm>
        <a:off x="93916" y="779708"/>
        <a:ext cx="1405045" cy="395923"/>
      </dsp:txXfrm>
    </dsp:sp>
    <dsp:sp modelId="{16362D20-E1E9-414A-808A-25973DB5B5A2}">
      <dsp:nvSpPr>
        <dsp:cNvPr id="0" name=""/>
        <dsp:cNvSpPr/>
      </dsp:nvSpPr>
      <dsp:spPr>
        <a:xfrm rot="17018543">
          <a:off x="1270207" y="647206"/>
          <a:ext cx="630964" cy="47765"/>
        </a:xfrm>
        <a:custGeom>
          <a:avLst/>
          <a:gdLst/>
          <a:ahLst/>
          <a:cxnLst/>
          <a:rect l="0" t="0" r="0" b="0"/>
          <a:pathLst>
            <a:path>
              <a:moveTo>
                <a:pt x="0" y="23882"/>
              </a:moveTo>
              <a:lnTo>
                <a:pt x="630964" y="238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69915" y="655315"/>
        <a:ext cx="31548" cy="31548"/>
      </dsp:txXfrm>
    </dsp:sp>
    <dsp:sp modelId="{28ACABFF-96F1-4F75-BF23-0264B1C9D7AE}">
      <dsp:nvSpPr>
        <dsp:cNvPr id="0" name=""/>
        <dsp:cNvSpPr/>
      </dsp:nvSpPr>
      <dsp:spPr>
        <a:xfrm>
          <a:off x="1660099" y="190138"/>
          <a:ext cx="1612497" cy="348738"/>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2.1. Tikslas: </a:t>
          </a:r>
          <a:r>
            <a:rPr lang="lt-LT" sz="1000" kern="1200">
              <a:solidFill>
                <a:sysClr val="windowText" lastClr="000000"/>
              </a:solidFill>
              <a:latin typeface="Times New Roman" panose="02020603050405020304" pitchFamily="18" charset="0"/>
              <a:cs typeface="Times New Roman" panose="02020603050405020304" pitchFamily="18" charset="0"/>
            </a:rPr>
            <a:t>Kryptingai vystyti darnaus judumo planą</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70313" y="200352"/>
        <a:ext cx="1592069" cy="328310"/>
      </dsp:txXfrm>
    </dsp:sp>
    <dsp:sp modelId="{A5AEBDC6-FE03-49A1-AD0F-2945451759C6}">
      <dsp:nvSpPr>
        <dsp:cNvPr id="0" name=""/>
        <dsp:cNvSpPr/>
      </dsp:nvSpPr>
      <dsp:spPr>
        <a:xfrm rot="20339285">
          <a:off x="3259873" y="272015"/>
          <a:ext cx="382693" cy="47765"/>
        </a:xfrm>
        <a:custGeom>
          <a:avLst/>
          <a:gdLst/>
          <a:ahLst/>
          <a:cxnLst/>
          <a:rect l="0" t="0" r="0" b="0"/>
          <a:pathLst>
            <a:path>
              <a:moveTo>
                <a:pt x="0" y="23882"/>
              </a:moveTo>
              <a:lnTo>
                <a:pt x="382693" y="238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41652" y="286330"/>
        <a:ext cx="19134" cy="19134"/>
      </dsp:txXfrm>
    </dsp:sp>
    <dsp:sp modelId="{8AFF04A4-32A2-4217-AE3E-7DCADE056048}">
      <dsp:nvSpPr>
        <dsp:cNvPr id="0" name=""/>
        <dsp:cNvSpPr/>
      </dsp:nvSpPr>
      <dsp:spPr>
        <a:xfrm>
          <a:off x="3629843" y="103"/>
          <a:ext cx="1874461" cy="454370"/>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2.1.2. uždavinys. </a:t>
          </a:r>
          <a:r>
            <a:rPr lang="lt-LT" sz="1000" kern="1200">
              <a:solidFill>
                <a:sysClr val="windowText" lastClr="000000"/>
              </a:solidFill>
              <a:latin typeface="Times New Roman" panose="02020603050405020304" pitchFamily="18" charset="0"/>
              <a:cs typeface="Times New Roman" panose="02020603050405020304" pitchFamily="18" charset="0"/>
            </a:rPr>
            <a:t>Sukurti svečiams ir gyventojams patrauklią ir saugią aplinką</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3643151" y="13411"/>
        <a:ext cx="1847845" cy="427754"/>
      </dsp:txXfrm>
    </dsp:sp>
    <dsp:sp modelId="{2C27AC4F-FFC9-41FE-8746-F3C23B01FDCB}">
      <dsp:nvSpPr>
        <dsp:cNvPr id="0" name=""/>
        <dsp:cNvSpPr/>
      </dsp:nvSpPr>
      <dsp:spPr>
        <a:xfrm rot="21345697">
          <a:off x="1511087" y="948597"/>
          <a:ext cx="140447" cy="47765"/>
        </a:xfrm>
        <a:custGeom>
          <a:avLst/>
          <a:gdLst/>
          <a:ahLst/>
          <a:cxnLst/>
          <a:rect l="0" t="0" r="0" b="0"/>
          <a:pathLst>
            <a:path>
              <a:moveTo>
                <a:pt x="0" y="23882"/>
              </a:moveTo>
              <a:lnTo>
                <a:pt x="140447" y="238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77799" y="968969"/>
        <a:ext cx="7022" cy="7022"/>
      </dsp:txXfrm>
    </dsp:sp>
    <dsp:sp modelId="{2579B933-3CD9-4A8B-95EE-A987D23AFC1C}">
      <dsp:nvSpPr>
        <dsp:cNvPr id="0" name=""/>
        <dsp:cNvSpPr/>
      </dsp:nvSpPr>
      <dsp:spPr>
        <a:xfrm>
          <a:off x="1651342" y="803447"/>
          <a:ext cx="1612497" cy="327686"/>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2.3. Tikslas: </a:t>
          </a:r>
          <a:r>
            <a:rPr lang="lt-LT" sz="1000" kern="1200">
              <a:solidFill>
                <a:sysClr val="windowText" lastClr="000000"/>
              </a:solidFill>
              <a:latin typeface="Times New Roman" panose="02020603050405020304" pitchFamily="18" charset="0"/>
              <a:cs typeface="Times New Roman" panose="02020603050405020304" pitchFamily="18" charset="0"/>
            </a:rPr>
            <a:t>Laimingos bendruomenės kūrimas</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60940" y="813045"/>
        <a:ext cx="1593301" cy="308490"/>
      </dsp:txXfrm>
    </dsp:sp>
    <dsp:sp modelId="{12DD8235-8852-416E-A205-D7EAD436ECD4}">
      <dsp:nvSpPr>
        <dsp:cNvPr id="0" name=""/>
        <dsp:cNvSpPr/>
      </dsp:nvSpPr>
      <dsp:spPr>
        <a:xfrm rot="20775073">
          <a:off x="3258168" y="896362"/>
          <a:ext cx="395891" cy="47765"/>
        </a:xfrm>
        <a:custGeom>
          <a:avLst/>
          <a:gdLst/>
          <a:ahLst/>
          <a:cxnLst/>
          <a:rect l="0" t="0" r="0" b="0"/>
          <a:pathLst>
            <a:path>
              <a:moveTo>
                <a:pt x="0" y="23882"/>
              </a:moveTo>
              <a:lnTo>
                <a:pt x="395891" y="238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46216" y="910348"/>
        <a:ext cx="19794" cy="19794"/>
      </dsp:txXfrm>
    </dsp:sp>
    <dsp:sp modelId="{9A45537E-C750-4CB1-833D-00A2D6731753}">
      <dsp:nvSpPr>
        <dsp:cNvPr id="0" name=""/>
        <dsp:cNvSpPr/>
      </dsp:nvSpPr>
      <dsp:spPr>
        <a:xfrm>
          <a:off x="3648387" y="504096"/>
          <a:ext cx="1873337" cy="738209"/>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2.3.3. uždavinys. Padidinti sklaidą apie sveikos gyvensenos ir fizinio aktyvumo naudą, užtikrinti ligų prevenciją, padidinti gyventojų sveikatingumo raštingumą</a:t>
          </a:r>
        </a:p>
      </dsp:txBody>
      <dsp:txXfrm>
        <a:off x="3670008" y="525717"/>
        <a:ext cx="1830095" cy="694967"/>
      </dsp:txXfrm>
    </dsp:sp>
    <dsp:sp modelId="{B38C0A57-B90E-46E3-9343-618BCDDF2D4C}">
      <dsp:nvSpPr>
        <dsp:cNvPr id="0" name=""/>
        <dsp:cNvSpPr/>
      </dsp:nvSpPr>
      <dsp:spPr>
        <a:xfrm rot="4623113">
          <a:off x="1268725" y="1258435"/>
          <a:ext cx="625193" cy="47765"/>
        </a:xfrm>
        <a:custGeom>
          <a:avLst/>
          <a:gdLst/>
          <a:ahLst/>
          <a:cxnLst/>
          <a:rect l="0" t="0" r="0" b="0"/>
          <a:pathLst>
            <a:path>
              <a:moveTo>
                <a:pt x="0" y="23882"/>
              </a:moveTo>
              <a:lnTo>
                <a:pt x="625193" y="238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65692" y="1266688"/>
        <a:ext cx="31259" cy="31259"/>
      </dsp:txXfrm>
    </dsp:sp>
    <dsp:sp modelId="{5493B4CA-02B5-4D0C-ABE4-99F5174B68D6}">
      <dsp:nvSpPr>
        <dsp:cNvPr id="0" name=""/>
        <dsp:cNvSpPr/>
      </dsp:nvSpPr>
      <dsp:spPr>
        <a:xfrm>
          <a:off x="1651365" y="1430751"/>
          <a:ext cx="1612497" cy="312431"/>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3.2. Tikslas: </a:t>
          </a:r>
          <a:r>
            <a:rPr lang="lt-LT" sz="1000" kern="1200">
              <a:solidFill>
                <a:sysClr val="windowText" lastClr="000000"/>
              </a:solidFill>
              <a:latin typeface="Times New Roman" panose="02020603050405020304" pitchFamily="18" charset="0"/>
              <a:cs typeface="Times New Roman" panose="02020603050405020304" pitchFamily="18" charset="0"/>
            </a:rPr>
            <a:t>Viešųjų paslaugų kokybės gerinimas</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60516" y="1439902"/>
        <a:ext cx="1594195" cy="294129"/>
      </dsp:txXfrm>
    </dsp:sp>
    <dsp:sp modelId="{CC290210-7DEC-40E6-9E13-69A1AE737D4A}">
      <dsp:nvSpPr>
        <dsp:cNvPr id="0" name=""/>
        <dsp:cNvSpPr/>
      </dsp:nvSpPr>
      <dsp:spPr>
        <a:xfrm rot="503792">
          <a:off x="3261921" y="1589537"/>
          <a:ext cx="362311" cy="47765"/>
        </a:xfrm>
        <a:custGeom>
          <a:avLst/>
          <a:gdLst/>
          <a:ahLst/>
          <a:cxnLst/>
          <a:rect l="0" t="0" r="0" b="0"/>
          <a:pathLst>
            <a:path>
              <a:moveTo>
                <a:pt x="0" y="23882"/>
              </a:moveTo>
              <a:lnTo>
                <a:pt x="362311" y="238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34019" y="1604362"/>
        <a:ext cx="18115" cy="18115"/>
      </dsp:txXfrm>
    </dsp:sp>
    <dsp:sp modelId="{B53B7563-287B-46D8-AB5E-A23397FB2D84}">
      <dsp:nvSpPr>
        <dsp:cNvPr id="0" name=""/>
        <dsp:cNvSpPr/>
      </dsp:nvSpPr>
      <dsp:spPr>
        <a:xfrm>
          <a:off x="3622291" y="1277622"/>
          <a:ext cx="1905932" cy="724500"/>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3.2.3. uždavinys. Padidinti sveikatos, socialinių paslaugų kokybę ir prieinamumą visų gyvenviečių gyventojams, vykdyti paslaugų plėtrą</a:t>
          </a:r>
        </a:p>
      </dsp:txBody>
      <dsp:txXfrm>
        <a:off x="3643511" y="1298842"/>
        <a:ext cx="1863492" cy="68206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7997</Words>
  <Characters>4559</Characters>
  <Application>Microsoft Office Word</Application>
  <DocSecurity>0</DocSecurity>
  <Lines>37</Lines>
  <Paragraphs>25</Paragraphs>
  <ScaleCrop>false</ScaleCrop>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3</cp:revision>
  <dcterms:created xsi:type="dcterms:W3CDTF">2024-01-29T07:33:00Z</dcterms:created>
  <dcterms:modified xsi:type="dcterms:W3CDTF">2024-01-29T08:00:00Z</dcterms:modified>
</cp:coreProperties>
</file>